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6B0AA" w14:textId="30AEC89B" w:rsidR="0074776F" w:rsidRPr="00863065" w:rsidRDefault="0074776F" w:rsidP="00D171AD">
      <w:pPr>
        <w:pStyle w:val="a8"/>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w:t>
      </w:r>
      <w:r w:rsidR="00DC76FC">
        <w:rPr>
          <w:rFonts w:cs="Arial"/>
          <w:lang w:eastAsia="ja-JP"/>
        </w:rPr>
        <w:t>N W</w:t>
      </w:r>
      <w:r>
        <w:rPr>
          <w:rFonts w:cs="Arial" w:hint="eastAsia"/>
          <w:lang w:eastAsia="ja-JP"/>
        </w:rPr>
        <w:t xml:space="preserve">G2 </w:t>
      </w:r>
      <w:r w:rsidRPr="00863065">
        <w:rPr>
          <w:rFonts w:cs="Arial"/>
          <w:lang w:eastAsia="ja-JP"/>
        </w:rPr>
        <w:t>#</w:t>
      </w:r>
      <w:r>
        <w:rPr>
          <w:rFonts w:cs="Arial"/>
          <w:lang w:eastAsia="ja-JP"/>
        </w:rPr>
        <w:t>121</w:t>
      </w:r>
      <w:r w:rsidRPr="00863065">
        <w:rPr>
          <w:rFonts w:cs="Arial"/>
        </w:rPr>
        <w:tab/>
      </w:r>
      <w:r w:rsidR="00D171AD" w:rsidRPr="00D171AD">
        <w:rPr>
          <w:rFonts w:cs="Arial"/>
          <w:lang w:eastAsia="ja-JP"/>
        </w:rPr>
        <w:t>R2-2301817</w:t>
      </w:r>
    </w:p>
    <w:p w14:paraId="2A541BBD" w14:textId="77777777" w:rsidR="0074776F" w:rsidRPr="00863065" w:rsidRDefault="0074776F" w:rsidP="0074776F">
      <w:pPr>
        <w:pStyle w:val="a8"/>
        <w:tabs>
          <w:tab w:val="left" w:pos="709"/>
          <w:tab w:val="right" w:pos="9639"/>
        </w:tabs>
        <w:spacing w:after="0"/>
        <w:jc w:val="left"/>
        <w:rPr>
          <w:rFonts w:cs="Arial"/>
          <w:lang w:val="en-US" w:eastAsia="ja-JP"/>
        </w:rPr>
      </w:pPr>
      <w:r>
        <w:rPr>
          <w:rFonts w:cs="Arial"/>
          <w:lang w:val="en-US" w:eastAsia="ja-JP"/>
        </w:rPr>
        <w:t>Athens, Greece, 27</w:t>
      </w:r>
      <w:r>
        <w:rPr>
          <w:rFonts w:cs="Arial"/>
          <w:vertAlign w:val="superscript"/>
          <w:lang w:val="en-US" w:eastAsia="ja-JP"/>
        </w:rPr>
        <w:t>th</w:t>
      </w:r>
      <w:r>
        <w:rPr>
          <w:rFonts w:cs="Arial"/>
          <w:lang w:val="en-US" w:eastAsia="ja-JP"/>
        </w:rPr>
        <w:t xml:space="preserve"> February</w:t>
      </w:r>
      <w:r>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3</w:t>
      </w:r>
      <w:r w:rsidRPr="00573901">
        <w:rPr>
          <w:rFonts w:cs="Arial"/>
          <w:vertAlign w:val="superscript"/>
          <w:lang w:val="en-US" w:eastAsia="ja-JP"/>
        </w:rPr>
        <w:t>rd</w:t>
      </w:r>
      <w:r>
        <w:rPr>
          <w:rFonts w:cs="Arial"/>
          <w:lang w:val="en-US" w:eastAsia="ja-JP"/>
        </w:rPr>
        <w:t xml:space="preserve"> March</w:t>
      </w:r>
      <w:r w:rsidRPr="00802E96">
        <w:rPr>
          <w:rFonts w:cs="Arial"/>
          <w:lang w:val="en-US" w:eastAsia="ja-JP"/>
        </w:rPr>
        <w:t xml:space="preserve"> 20</w:t>
      </w:r>
      <w:r>
        <w:rPr>
          <w:rFonts w:cs="Arial"/>
          <w:lang w:val="en-US" w:eastAsia="ja-JP"/>
        </w:rPr>
        <w:t>23</w:t>
      </w:r>
    </w:p>
    <w:p w14:paraId="46F93B10" w14:textId="77777777" w:rsidR="00286581" w:rsidRPr="00863065" w:rsidRDefault="00286581" w:rsidP="00286581">
      <w:pPr>
        <w:pStyle w:val="a8"/>
        <w:pBdr>
          <w:bottom w:val="single" w:sz="4" w:space="1" w:color="auto"/>
        </w:pBdr>
        <w:tabs>
          <w:tab w:val="left" w:pos="709"/>
        </w:tabs>
        <w:spacing w:after="0"/>
        <w:jc w:val="left"/>
        <w:rPr>
          <w:rFonts w:cs="Arial"/>
          <w:lang w:val="en-US" w:eastAsia="ja-JP"/>
        </w:rPr>
      </w:pPr>
    </w:p>
    <w:p w14:paraId="625BBC83" w14:textId="265FB1EB" w:rsidR="00286581" w:rsidRPr="00863065" w:rsidRDefault="00286581" w:rsidP="00286581">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C418B6">
        <w:rPr>
          <w:rFonts w:ascii="Arial" w:hAnsi="Arial" w:cs="Arial" w:hint="eastAsia"/>
          <w:b/>
          <w:sz w:val="24"/>
          <w:lang w:val="en-US" w:eastAsia="ja-JP"/>
        </w:rPr>
        <w:t xml:space="preserve">　　　</w:t>
      </w:r>
      <w:r w:rsidR="00C418B6">
        <w:rPr>
          <w:rFonts w:ascii="Arial" w:hAnsi="Arial" w:cs="Arial" w:hint="eastAsia"/>
          <w:b/>
          <w:sz w:val="24"/>
          <w:lang w:val="en-US" w:eastAsia="ja-JP"/>
        </w:rPr>
        <w:t>N</w:t>
      </w:r>
      <w:r>
        <w:rPr>
          <w:rFonts w:ascii="Arial" w:hAnsi="Arial" w:cs="Arial" w:hint="eastAsia"/>
          <w:b/>
          <w:sz w:val="24"/>
          <w:lang w:val="en-US" w:eastAsia="ja-JP"/>
        </w:rPr>
        <w:t>TT DOCOMO, INC.</w:t>
      </w:r>
    </w:p>
    <w:p w14:paraId="711D9E98" w14:textId="2DE9BB36" w:rsidR="003C2E02" w:rsidRDefault="00286581" w:rsidP="003C2E02">
      <w:pPr>
        <w:keepNext/>
        <w:pBdr>
          <w:top w:val="single" w:sz="4" w:space="1" w:color="auto"/>
        </w:pBdr>
        <w:tabs>
          <w:tab w:val="left" w:pos="2309"/>
        </w:tabs>
        <w:ind w:left="2550" w:hanging="2550"/>
        <w:rPr>
          <w:rFonts w:ascii="Arial" w:hAnsi="Arial" w:cs="Arial"/>
          <w:b/>
          <w:sz w:val="24"/>
        </w:rPr>
      </w:pPr>
      <w:r w:rsidRPr="00863065">
        <w:rPr>
          <w:rFonts w:ascii="Arial" w:hAnsi="Arial" w:cs="Arial"/>
          <w:b/>
          <w:sz w:val="24"/>
        </w:rPr>
        <w:t>Title:</w:t>
      </w:r>
      <w:r w:rsidR="00E52F75">
        <w:rPr>
          <w:rFonts w:ascii="Arial" w:hAnsi="Arial" w:cs="Arial"/>
          <w:b/>
          <w:sz w:val="24"/>
        </w:rPr>
        <w:tab/>
      </w:r>
      <w:r w:rsidR="00E52F75">
        <w:rPr>
          <w:rFonts w:ascii="Arial" w:hAnsi="Arial" w:cs="Arial"/>
          <w:b/>
          <w:sz w:val="24"/>
        </w:rPr>
        <w:tab/>
      </w:r>
      <w:r w:rsidR="003C2E02" w:rsidRPr="003C2E02">
        <w:rPr>
          <w:rFonts w:ascii="Arial" w:hAnsi="Arial" w:cs="Arial"/>
          <w:b/>
          <w:sz w:val="24"/>
        </w:rPr>
        <w:t xml:space="preserve">Discussion on </w:t>
      </w:r>
      <w:r w:rsidR="00F151E5">
        <w:rPr>
          <w:rFonts w:ascii="Arial" w:hAnsi="Arial" w:cs="Arial"/>
          <w:b/>
          <w:sz w:val="24"/>
        </w:rPr>
        <w:t>L1 measurement configuration</w:t>
      </w:r>
      <w:r w:rsidR="00C418B6">
        <w:rPr>
          <w:rFonts w:ascii="Arial" w:hAnsi="Arial" w:cs="Arial" w:hint="eastAsia"/>
          <w:b/>
          <w:sz w:val="24"/>
          <w:lang w:eastAsia="ja-JP"/>
        </w:rPr>
        <w:t xml:space="preserve"> </w:t>
      </w:r>
      <w:r w:rsidR="00C418B6">
        <w:rPr>
          <w:rFonts w:ascii="Arial" w:hAnsi="Arial" w:cs="Arial"/>
          <w:b/>
          <w:sz w:val="24"/>
          <w:lang w:eastAsia="ja-JP"/>
        </w:rPr>
        <w:t>for LTM</w:t>
      </w:r>
    </w:p>
    <w:p w14:paraId="023D7EC6" w14:textId="40181734" w:rsidR="00286581" w:rsidRPr="00863065" w:rsidRDefault="00286581" w:rsidP="003C2E02">
      <w:pPr>
        <w:keepNext/>
        <w:pBdr>
          <w:top w:val="single" w:sz="4" w:space="1" w:color="auto"/>
        </w:pBdr>
        <w:tabs>
          <w:tab w:val="left" w:pos="2309"/>
        </w:tabs>
        <w:ind w:left="2550" w:hanging="2550"/>
        <w:rPr>
          <w:rFonts w:ascii="Arial" w:hAnsi="Arial" w:cs="Arial"/>
          <w:b/>
          <w:sz w:val="24"/>
          <w:lang w:eastAsia="ja-JP"/>
        </w:rPr>
      </w:pPr>
      <w:r w:rsidRPr="00863065">
        <w:rPr>
          <w:rFonts w:ascii="Arial" w:hAnsi="Arial" w:cs="Arial"/>
          <w:b/>
          <w:sz w:val="24"/>
        </w:rPr>
        <w:t>Document for:</w:t>
      </w:r>
      <w:r w:rsidR="000D1238">
        <w:rPr>
          <w:rFonts w:ascii="Arial" w:hAnsi="Arial" w:cs="Arial"/>
          <w:b/>
          <w:sz w:val="24"/>
        </w:rPr>
        <w:tab/>
      </w:r>
      <w:r w:rsidR="000D1238">
        <w:rPr>
          <w:rFonts w:ascii="Arial" w:hAnsi="Arial" w:cs="Arial"/>
          <w:b/>
          <w:sz w:val="24"/>
        </w:rPr>
        <w:tab/>
      </w:r>
      <w:r>
        <w:rPr>
          <w:rFonts w:ascii="Arial" w:hAnsi="Arial" w:cs="Arial" w:hint="eastAsia"/>
          <w:b/>
          <w:sz w:val="24"/>
          <w:lang w:eastAsia="ja-JP"/>
        </w:rPr>
        <w:t>Discussion and decision</w:t>
      </w:r>
      <w:r w:rsidR="001D47D5">
        <w:rPr>
          <w:rFonts w:ascii="Arial" w:hAnsi="Arial" w:cs="Arial"/>
          <w:b/>
          <w:sz w:val="24"/>
          <w:lang w:eastAsia="ja-JP"/>
        </w:rPr>
        <w:t xml:space="preserve"> </w:t>
      </w:r>
    </w:p>
    <w:p w14:paraId="0C351287" w14:textId="21D6F253" w:rsidR="00286581" w:rsidRPr="00863065" w:rsidRDefault="00286581" w:rsidP="00286581">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0D1238">
        <w:rPr>
          <w:rFonts w:ascii="Arial" w:hAnsi="Arial" w:cs="Arial"/>
          <w:b/>
          <w:sz w:val="24"/>
        </w:rPr>
        <w:tab/>
      </w:r>
      <w:r w:rsidR="00C7082D" w:rsidRPr="00C7082D">
        <w:rPr>
          <w:rFonts w:ascii="Arial" w:hAnsi="Arial" w:cs="Arial"/>
          <w:b/>
          <w:sz w:val="24"/>
          <w:lang w:eastAsia="ja-JP"/>
        </w:rPr>
        <w:t>8.4.2</w:t>
      </w:r>
      <w:r w:rsidR="003C2E02">
        <w:rPr>
          <w:rFonts w:ascii="Arial" w:hAnsi="Arial" w:cs="Arial" w:hint="eastAsia"/>
          <w:b/>
          <w:sz w:val="24"/>
          <w:lang w:eastAsia="ja-JP"/>
        </w:rPr>
        <w:t>.</w:t>
      </w:r>
      <w:r w:rsidR="00D171AD">
        <w:rPr>
          <w:rFonts w:ascii="Arial" w:hAnsi="Arial" w:cs="Arial"/>
          <w:b/>
          <w:sz w:val="24"/>
          <w:lang w:eastAsia="ja-JP"/>
        </w:rPr>
        <w:t>2</w:t>
      </w:r>
    </w:p>
    <w:p w14:paraId="4BA82F18" w14:textId="103209D6" w:rsidR="00C70659" w:rsidRPr="000D1238" w:rsidRDefault="00286581" w:rsidP="000D1238">
      <w:pPr>
        <w:pStyle w:val="2"/>
        <w:numPr>
          <w:ilvl w:val="0"/>
          <w:numId w:val="1"/>
        </w:numPr>
        <w:rPr>
          <w:rFonts w:cs="Arial"/>
          <w:lang w:eastAsia="ja-JP"/>
        </w:rPr>
      </w:pPr>
      <w:r w:rsidRPr="00863065">
        <w:rPr>
          <w:rFonts w:cs="Arial"/>
          <w:lang w:eastAsia="ja-JP"/>
        </w:rPr>
        <w:t>Introduction</w:t>
      </w:r>
    </w:p>
    <w:p w14:paraId="4A7FE554" w14:textId="60F69545" w:rsidR="00C418B6" w:rsidRPr="00304256" w:rsidRDefault="00C418B6" w:rsidP="002A7B7E">
      <w:pPr>
        <w:rPr>
          <w:lang w:eastAsia="ja-JP"/>
        </w:rPr>
      </w:pPr>
      <w:r w:rsidRPr="00304256">
        <w:rPr>
          <w:lang w:eastAsia="ja-JP"/>
        </w:rPr>
        <w:t>It is agreed that L1 measurement is used to determine the mobility target cell from the candidate cells during the execution phase of LTM. While the following points are agreed upon in RAN1, there are some points that are FFS.</w:t>
      </w:r>
      <w:r w:rsidR="00304256">
        <w:rPr>
          <w:lang w:eastAsia="ja-JP"/>
        </w:rPr>
        <w:t>[1]</w:t>
      </w:r>
    </w:p>
    <w:p w14:paraId="1CCB8D5E" w14:textId="77777777" w:rsidR="002A7B7E" w:rsidRPr="00A80380" w:rsidRDefault="002A7B7E" w:rsidP="002A7B7E">
      <w:pPr>
        <w:rPr>
          <w:rFonts w:ascii="Arial" w:hAnsi="Arial" w:cs="Arial"/>
          <w:highlight w:val="green"/>
        </w:rPr>
      </w:pPr>
      <w:r w:rsidRPr="00A80380">
        <w:rPr>
          <w:rFonts w:ascii="Arial" w:hAnsi="Arial" w:cs="Arial"/>
          <w:highlight w:val="green"/>
        </w:rPr>
        <w:t>Agreement</w:t>
      </w:r>
    </w:p>
    <w:p w14:paraId="47FB003A" w14:textId="77777777" w:rsidR="002A7B7E" w:rsidRPr="00A80380" w:rsidRDefault="002A7B7E" w:rsidP="002A7B7E">
      <w:pPr>
        <w:numPr>
          <w:ilvl w:val="0"/>
          <w:numId w:val="18"/>
        </w:numPr>
        <w:rPr>
          <w:rFonts w:ascii="Arial" w:hAnsi="Arial" w:cs="Arial"/>
        </w:rPr>
      </w:pPr>
      <w:r w:rsidRPr="00A80380">
        <w:rPr>
          <w:rFonts w:ascii="Arial" w:hAnsi="Arial" w:cs="Arial"/>
        </w:rPr>
        <w:t>For Rel-18 LTM, L1 inter-frequency measurement is supported from RAN1 point of view.</w:t>
      </w:r>
    </w:p>
    <w:p w14:paraId="2EC0F43B" w14:textId="77777777" w:rsidR="002A7B7E" w:rsidRDefault="002A7B7E" w:rsidP="002A7B7E">
      <w:pPr>
        <w:numPr>
          <w:ilvl w:val="0"/>
          <w:numId w:val="18"/>
        </w:numPr>
        <w:rPr>
          <w:rFonts w:ascii="Arial" w:hAnsi="Arial" w:cs="Arial"/>
        </w:rPr>
      </w:pPr>
      <w:r w:rsidRPr="00A80380">
        <w:rPr>
          <w:rFonts w:ascii="Arial" w:hAnsi="Arial" w:cs="Arial"/>
        </w:rPr>
        <w:t>For L1 measurement report for Rel-18 L1/L2 mobility, if UE event triggered report for L1 measurement is supported based on further study</w:t>
      </w:r>
    </w:p>
    <w:p w14:paraId="3B663B33" w14:textId="77777777" w:rsidR="002A7B7E" w:rsidRDefault="002A7B7E" w:rsidP="002A7B7E">
      <w:pPr>
        <w:numPr>
          <w:ilvl w:val="1"/>
          <w:numId w:val="18"/>
        </w:numPr>
        <w:rPr>
          <w:rFonts w:ascii="Arial" w:hAnsi="Arial" w:cs="Arial"/>
        </w:rPr>
      </w:pPr>
      <w:r w:rsidRPr="00A80380">
        <w:rPr>
          <w:rFonts w:ascii="Arial" w:hAnsi="Arial" w:cs="Arial"/>
          <w:lang w:eastAsia="x-none"/>
        </w:rPr>
        <w:t xml:space="preserve">At least the following aspects may be considered </w:t>
      </w:r>
    </w:p>
    <w:p w14:paraId="5BF9DD1B" w14:textId="77777777" w:rsidR="002A7B7E" w:rsidRDefault="002A7B7E" w:rsidP="002A7B7E">
      <w:pPr>
        <w:numPr>
          <w:ilvl w:val="2"/>
          <w:numId w:val="18"/>
        </w:numPr>
        <w:rPr>
          <w:rFonts w:ascii="Arial" w:hAnsi="Arial" w:cs="Arial"/>
        </w:rPr>
      </w:pPr>
      <w:r w:rsidRPr="00A80380">
        <w:rPr>
          <w:rFonts w:ascii="Arial" w:hAnsi="Arial" w:cs="Arial"/>
          <w:lang w:eastAsia="x-none"/>
        </w:rPr>
        <w:t>How to define UE event and exact definition of events,</w:t>
      </w:r>
    </w:p>
    <w:p w14:paraId="1BA43CE3" w14:textId="77777777" w:rsidR="002A7B7E" w:rsidRDefault="002A7B7E" w:rsidP="002A7B7E">
      <w:pPr>
        <w:numPr>
          <w:ilvl w:val="2"/>
          <w:numId w:val="18"/>
        </w:numPr>
        <w:rPr>
          <w:rFonts w:ascii="Arial" w:hAnsi="Arial" w:cs="Arial"/>
        </w:rPr>
      </w:pPr>
      <w:r w:rsidRPr="00A80380">
        <w:rPr>
          <w:rFonts w:ascii="Arial" w:hAnsi="Arial" w:cs="Arial"/>
          <w:lang w:eastAsia="x-none"/>
        </w:rPr>
        <w:t>Report container</w:t>
      </w:r>
    </w:p>
    <w:p w14:paraId="06C08F69" w14:textId="77777777" w:rsidR="002A7B7E" w:rsidRDefault="002A7B7E" w:rsidP="002A7B7E">
      <w:pPr>
        <w:numPr>
          <w:ilvl w:val="2"/>
          <w:numId w:val="18"/>
        </w:numPr>
        <w:rPr>
          <w:rFonts w:ascii="Arial" w:hAnsi="Arial" w:cs="Arial"/>
        </w:rPr>
      </w:pPr>
      <w:r w:rsidRPr="00A80380">
        <w:rPr>
          <w:rFonts w:ascii="Arial" w:hAnsi="Arial" w:cs="Arial"/>
          <w:lang w:eastAsia="x-none"/>
        </w:rPr>
        <w:t xml:space="preserve">Resource allocation/assignment for UE event triggered report </w:t>
      </w:r>
    </w:p>
    <w:p w14:paraId="244A5270" w14:textId="77777777" w:rsidR="002A7B7E" w:rsidRDefault="002A7B7E" w:rsidP="002A7B7E">
      <w:pPr>
        <w:numPr>
          <w:ilvl w:val="2"/>
          <w:numId w:val="18"/>
        </w:numPr>
        <w:rPr>
          <w:rFonts w:ascii="Arial" w:hAnsi="Arial" w:cs="Arial"/>
        </w:rPr>
      </w:pPr>
      <w:r w:rsidRPr="00A80380">
        <w:rPr>
          <w:rFonts w:ascii="Arial" w:hAnsi="Arial" w:cs="Arial"/>
          <w:lang w:eastAsia="x-none"/>
        </w:rPr>
        <w:t xml:space="preserve">Necessity of indication to </w:t>
      </w:r>
      <w:proofErr w:type="spellStart"/>
      <w:r w:rsidRPr="00A80380">
        <w:rPr>
          <w:rFonts w:ascii="Arial" w:hAnsi="Arial" w:cs="Arial"/>
          <w:lang w:eastAsia="x-none"/>
        </w:rPr>
        <w:t>gNB</w:t>
      </w:r>
      <w:proofErr w:type="spellEnd"/>
      <w:r w:rsidRPr="00A80380">
        <w:rPr>
          <w:rFonts w:ascii="Arial" w:hAnsi="Arial" w:cs="Arial"/>
          <w:lang w:eastAsia="x-none"/>
        </w:rPr>
        <w:t xml:space="preserve"> when the condition UE event is met, and how</w:t>
      </w:r>
    </w:p>
    <w:p w14:paraId="52495B5E" w14:textId="77777777" w:rsidR="002A7B7E" w:rsidRDefault="002A7B7E" w:rsidP="002A7B7E">
      <w:pPr>
        <w:numPr>
          <w:ilvl w:val="2"/>
          <w:numId w:val="18"/>
        </w:numPr>
        <w:rPr>
          <w:rFonts w:ascii="Arial" w:hAnsi="Arial" w:cs="Arial"/>
        </w:rPr>
      </w:pPr>
      <w:r w:rsidRPr="00A80380">
        <w:rPr>
          <w:rFonts w:ascii="Arial" w:hAnsi="Arial" w:cs="Arial"/>
          <w:lang w:eastAsia="x-none"/>
        </w:rPr>
        <w:t xml:space="preserve">Necessity to define the condition to start/stop the reporting, </w:t>
      </w:r>
    </w:p>
    <w:p w14:paraId="63430654" w14:textId="77777777" w:rsidR="002A7B7E" w:rsidRDefault="002A7B7E" w:rsidP="002A7B7E">
      <w:pPr>
        <w:numPr>
          <w:ilvl w:val="2"/>
          <w:numId w:val="18"/>
        </w:numPr>
        <w:rPr>
          <w:rFonts w:ascii="Arial" w:hAnsi="Arial" w:cs="Arial"/>
        </w:rPr>
      </w:pPr>
      <w:r w:rsidRPr="00A80380">
        <w:rPr>
          <w:rFonts w:ascii="Arial" w:hAnsi="Arial" w:cs="Arial"/>
          <w:lang w:eastAsia="x-none"/>
        </w:rPr>
        <w:t>Contents of the report/reporting format, PCI, RS ID, measurement result etc.</w:t>
      </w:r>
    </w:p>
    <w:p w14:paraId="1D56B4E9" w14:textId="2BA75A9F" w:rsidR="002A7B7E" w:rsidRDefault="002A7B7E" w:rsidP="002A7B7E">
      <w:pPr>
        <w:numPr>
          <w:ilvl w:val="2"/>
          <w:numId w:val="18"/>
        </w:numPr>
        <w:rPr>
          <w:rFonts w:ascii="Arial" w:hAnsi="Arial" w:cs="Arial"/>
        </w:rPr>
      </w:pPr>
      <w:r w:rsidRPr="00A80380">
        <w:rPr>
          <w:rFonts w:ascii="Arial" w:hAnsi="Arial" w:cs="Arial"/>
          <w:lang w:eastAsia="x-none"/>
        </w:rPr>
        <w:t>The interactio</w:t>
      </w:r>
      <w:r w:rsidR="00DC76FC">
        <w:rPr>
          <w:rFonts w:ascii="Arial" w:hAnsi="Arial" w:cs="Arial"/>
          <w:lang w:eastAsia="x-none"/>
        </w:rPr>
        <w:t>n w</w:t>
      </w:r>
      <w:r w:rsidRPr="00A80380">
        <w:rPr>
          <w:rFonts w:ascii="Arial" w:hAnsi="Arial" w:cs="Arial"/>
          <w:lang w:eastAsia="x-none"/>
        </w:rPr>
        <w:t xml:space="preserve">ith filtered L1 measurement results (if supported) </w:t>
      </w:r>
    </w:p>
    <w:p w14:paraId="226713CE" w14:textId="77777777" w:rsidR="002A7B7E" w:rsidRDefault="002A7B7E" w:rsidP="002A7B7E">
      <w:pPr>
        <w:numPr>
          <w:ilvl w:val="2"/>
          <w:numId w:val="18"/>
        </w:numPr>
        <w:rPr>
          <w:rFonts w:ascii="Arial" w:hAnsi="Arial" w:cs="Arial"/>
        </w:rPr>
      </w:pPr>
      <w:r w:rsidRPr="00A80380">
        <w:rPr>
          <w:rFonts w:ascii="Arial" w:hAnsi="Arial" w:cs="Arial"/>
          <w:lang w:eastAsia="x-none"/>
        </w:rPr>
        <w:t xml:space="preserve">Support of simultaneous configuration of both UE event triggered and any of periodic/semi-persistence/aperiodic reporting, and solutions when </w:t>
      </w:r>
      <w:proofErr w:type="gramStart"/>
      <w:r w:rsidRPr="00A80380">
        <w:rPr>
          <w:rFonts w:ascii="Arial" w:hAnsi="Arial" w:cs="Arial"/>
          <w:lang w:eastAsia="x-none"/>
        </w:rPr>
        <w:t>both of them</w:t>
      </w:r>
      <w:proofErr w:type="gramEnd"/>
      <w:r w:rsidRPr="00A80380">
        <w:rPr>
          <w:rFonts w:ascii="Arial" w:hAnsi="Arial" w:cs="Arial"/>
          <w:lang w:eastAsia="x-none"/>
        </w:rPr>
        <w:t xml:space="preserve"> are configured.</w:t>
      </w:r>
    </w:p>
    <w:p w14:paraId="676F9269" w14:textId="53EE4F94" w:rsidR="002A7B7E" w:rsidRDefault="002A7B7E" w:rsidP="002A7B7E">
      <w:pPr>
        <w:numPr>
          <w:ilvl w:val="2"/>
          <w:numId w:val="18"/>
        </w:numPr>
        <w:rPr>
          <w:rFonts w:ascii="Arial" w:hAnsi="Arial" w:cs="Arial"/>
        </w:rPr>
      </w:pPr>
      <w:r w:rsidRPr="00A80380">
        <w:rPr>
          <w:rFonts w:ascii="Arial" w:hAnsi="Arial" w:cs="Arial"/>
          <w:lang w:eastAsia="x-none"/>
        </w:rPr>
        <w:t>Report destinatio</w:t>
      </w:r>
      <w:r w:rsidR="00DC76FC">
        <w:rPr>
          <w:rFonts w:ascii="Arial" w:hAnsi="Arial" w:cs="Arial"/>
          <w:lang w:eastAsia="x-none"/>
        </w:rPr>
        <w:t>n wh</w:t>
      </w:r>
      <w:r w:rsidRPr="00A80380">
        <w:rPr>
          <w:rFonts w:ascii="Arial" w:hAnsi="Arial" w:cs="Arial"/>
          <w:lang w:eastAsia="x-none"/>
        </w:rPr>
        <w:t>ether the report is sent to serving cell only or can be sent to one or more candidate cell(s).</w:t>
      </w:r>
    </w:p>
    <w:p w14:paraId="3E50B869" w14:textId="77777777" w:rsidR="002A7B7E" w:rsidRPr="00A80380" w:rsidRDefault="002A7B7E" w:rsidP="002A7B7E">
      <w:pPr>
        <w:numPr>
          <w:ilvl w:val="2"/>
          <w:numId w:val="18"/>
        </w:numPr>
        <w:rPr>
          <w:rFonts w:ascii="Arial" w:hAnsi="Arial" w:cs="Arial"/>
        </w:rPr>
      </w:pPr>
      <w:r w:rsidRPr="00A80380">
        <w:rPr>
          <w:rFonts w:ascii="Arial" w:hAnsi="Arial" w:cs="Arial"/>
          <w:lang w:eastAsia="x-none"/>
        </w:rPr>
        <w:t>Benefit when L3 measurement is involved</w:t>
      </w:r>
    </w:p>
    <w:p w14:paraId="23D0A9E0" w14:textId="77777777" w:rsidR="002A7B7E" w:rsidRPr="00647DC4" w:rsidRDefault="002A7B7E" w:rsidP="002A7B7E">
      <w:pPr>
        <w:pStyle w:val="ab"/>
        <w:numPr>
          <w:ilvl w:val="0"/>
          <w:numId w:val="18"/>
        </w:numPr>
        <w:snapToGrid w:val="0"/>
        <w:spacing w:after="0"/>
        <w:ind w:leftChars="0"/>
        <w:jc w:val="both"/>
        <w:rPr>
          <w:rFonts w:ascii="Arial" w:eastAsia="Batang" w:hAnsi="Arial" w:cs="Arial"/>
        </w:rPr>
      </w:pPr>
      <w:r w:rsidRPr="00647DC4">
        <w:rPr>
          <w:rFonts w:ascii="Arial" w:hAnsi="Arial" w:cs="Arial"/>
        </w:rPr>
        <w:t xml:space="preserve">For candidate cell measurement for Rel-18 LTM, </w:t>
      </w:r>
    </w:p>
    <w:p w14:paraId="1711AD00" w14:textId="77777777" w:rsidR="002A7B7E" w:rsidRPr="00647DC4" w:rsidRDefault="002A7B7E" w:rsidP="002A7B7E">
      <w:pPr>
        <w:pStyle w:val="ab"/>
        <w:numPr>
          <w:ilvl w:val="1"/>
          <w:numId w:val="18"/>
        </w:numPr>
        <w:snapToGrid w:val="0"/>
        <w:spacing w:after="0"/>
        <w:ind w:leftChars="0"/>
        <w:jc w:val="both"/>
        <w:rPr>
          <w:rFonts w:ascii="Arial" w:hAnsi="Arial" w:cs="Arial"/>
        </w:rPr>
      </w:pPr>
      <w:r w:rsidRPr="00647DC4">
        <w:rPr>
          <w:rFonts w:ascii="Arial" w:hAnsi="Arial" w:cs="Arial"/>
        </w:rPr>
        <w:t>SSB based L1-RSRP is supported for intra-frequency measurement</w:t>
      </w:r>
    </w:p>
    <w:p w14:paraId="1C269C70" w14:textId="77777777" w:rsidR="002A7B7E" w:rsidRPr="00647DC4" w:rsidRDefault="002A7B7E" w:rsidP="002A7B7E">
      <w:pPr>
        <w:pStyle w:val="ab"/>
        <w:numPr>
          <w:ilvl w:val="1"/>
          <w:numId w:val="18"/>
        </w:numPr>
        <w:snapToGrid w:val="0"/>
        <w:spacing w:after="0"/>
        <w:ind w:leftChars="0"/>
        <w:jc w:val="both"/>
        <w:rPr>
          <w:rFonts w:ascii="Arial" w:hAnsi="Arial" w:cs="Arial"/>
        </w:rPr>
      </w:pPr>
      <w:r w:rsidRPr="00647DC4">
        <w:rPr>
          <w:rFonts w:ascii="Arial" w:hAnsi="Arial" w:cs="Arial"/>
        </w:rPr>
        <w:t>SSB based L1-RSRP is supported for inter-frequency measurement</w:t>
      </w:r>
      <w:r w:rsidRPr="00647DC4">
        <w:rPr>
          <w:rFonts w:ascii="Arial" w:eastAsia="SimSun" w:hAnsi="Arial" w:cs="Arial"/>
          <w:lang w:val="en-US" w:eastAsia="zh-CN"/>
        </w:rPr>
        <w:t xml:space="preserve"> from RAN1 point of view</w:t>
      </w:r>
    </w:p>
    <w:p w14:paraId="104C3A73" w14:textId="267CC599" w:rsidR="002A7B7E" w:rsidRDefault="002A7B7E" w:rsidP="002A7B7E">
      <w:pPr>
        <w:pStyle w:val="ab"/>
        <w:numPr>
          <w:ilvl w:val="1"/>
          <w:numId w:val="18"/>
        </w:numPr>
        <w:snapToGrid w:val="0"/>
        <w:spacing w:after="0"/>
        <w:ind w:leftChars="0"/>
        <w:jc w:val="both"/>
        <w:rPr>
          <w:rFonts w:ascii="Arial" w:hAnsi="Arial" w:cs="Arial"/>
        </w:rPr>
      </w:pPr>
      <w:r w:rsidRPr="00647DC4">
        <w:rPr>
          <w:rFonts w:ascii="Arial" w:hAnsi="Arial" w:cs="Arial"/>
        </w:rPr>
        <w:t>FFS: L1-SINR, CSI-RS based L1-RSRP</w:t>
      </w:r>
    </w:p>
    <w:p w14:paraId="522AEA66" w14:textId="77777777" w:rsidR="002A7B7E" w:rsidRPr="002A7B7E" w:rsidRDefault="002A7B7E" w:rsidP="002A7B7E">
      <w:pPr>
        <w:pStyle w:val="ab"/>
        <w:snapToGrid w:val="0"/>
        <w:spacing w:after="0"/>
        <w:ind w:leftChars="0" w:left="360"/>
        <w:jc w:val="both"/>
        <w:rPr>
          <w:rFonts w:ascii="Arial" w:eastAsia="Batang" w:hAnsi="Arial" w:cs="Arial"/>
        </w:rPr>
      </w:pPr>
    </w:p>
    <w:p w14:paraId="36359993" w14:textId="5C94C3DD" w:rsidR="002A7B7E" w:rsidRPr="00647DC4" w:rsidRDefault="002A7B7E" w:rsidP="002A7B7E">
      <w:pPr>
        <w:pStyle w:val="ab"/>
        <w:numPr>
          <w:ilvl w:val="0"/>
          <w:numId w:val="18"/>
        </w:numPr>
        <w:snapToGrid w:val="0"/>
        <w:spacing w:after="0"/>
        <w:ind w:leftChars="0"/>
        <w:jc w:val="both"/>
        <w:rPr>
          <w:rFonts w:ascii="Arial" w:eastAsia="Batang" w:hAnsi="Arial" w:cs="Arial"/>
        </w:rPr>
      </w:pPr>
      <w:r w:rsidRPr="00647DC4">
        <w:rPr>
          <w:rFonts w:ascii="Arial" w:hAnsi="Arial" w:cs="Arial"/>
        </w:rPr>
        <w:t xml:space="preserve">For </w:t>
      </w:r>
      <w:proofErr w:type="spellStart"/>
      <w:r w:rsidRPr="00647DC4">
        <w:rPr>
          <w:rFonts w:ascii="Arial" w:hAnsi="Arial" w:cs="Arial"/>
        </w:rPr>
        <w:t>gNB</w:t>
      </w:r>
      <w:proofErr w:type="spellEnd"/>
      <w:r w:rsidRPr="00647DC4">
        <w:rPr>
          <w:rFonts w:ascii="Arial" w:hAnsi="Arial" w:cs="Arial"/>
        </w:rPr>
        <w:t xml:space="preserve"> scheduled L1 measurement report for Rel-18 LTM, report as UCI is supported</w:t>
      </w:r>
    </w:p>
    <w:p w14:paraId="4151745E" w14:textId="77777777" w:rsidR="002A7B7E" w:rsidRPr="00647DC4" w:rsidRDefault="002A7B7E" w:rsidP="002A7B7E">
      <w:pPr>
        <w:pStyle w:val="ab"/>
        <w:numPr>
          <w:ilvl w:val="1"/>
          <w:numId w:val="18"/>
        </w:numPr>
        <w:snapToGrid w:val="0"/>
        <w:spacing w:after="0"/>
        <w:ind w:leftChars="0"/>
        <w:jc w:val="both"/>
        <w:rPr>
          <w:rFonts w:ascii="Arial" w:hAnsi="Arial" w:cs="Arial"/>
        </w:rPr>
      </w:pPr>
      <w:r w:rsidRPr="00647DC4">
        <w:rPr>
          <w:rFonts w:ascii="Arial" w:hAnsi="Arial" w:cs="Arial"/>
        </w:rPr>
        <w:t>Semi-persistent report on PUSCH, and aperiodic report on PUSCH are supported</w:t>
      </w:r>
    </w:p>
    <w:p w14:paraId="6CEA1D6D" w14:textId="77777777" w:rsidR="002A7B7E" w:rsidRPr="00647DC4" w:rsidRDefault="002A7B7E" w:rsidP="002A7B7E">
      <w:pPr>
        <w:pStyle w:val="ab"/>
        <w:numPr>
          <w:ilvl w:val="2"/>
          <w:numId w:val="18"/>
        </w:numPr>
        <w:snapToGrid w:val="0"/>
        <w:spacing w:after="0"/>
        <w:ind w:leftChars="0"/>
        <w:jc w:val="both"/>
        <w:rPr>
          <w:rFonts w:ascii="Arial" w:hAnsi="Arial" w:cs="Arial"/>
        </w:rPr>
      </w:pPr>
      <w:r w:rsidRPr="00647DC4">
        <w:rPr>
          <w:rFonts w:ascii="Arial" w:hAnsi="Arial" w:cs="Arial"/>
        </w:rPr>
        <w:t>FFS: periodic and semi-persistent PUCCH</w:t>
      </w:r>
    </w:p>
    <w:p w14:paraId="6C77D249" w14:textId="77777777" w:rsidR="002A7B7E" w:rsidRPr="00647DC4" w:rsidRDefault="002A7B7E" w:rsidP="002A7B7E">
      <w:pPr>
        <w:pStyle w:val="ab"/>
        <w:numPr>
          <w:ilvl w:val="1"/>
          <w:numId w:val="18"/>
        </w:numPr>
        <w:snapToGrid w:val="0"/>
        <w:spacing w:after="0"/>
        <w:ind w:leftChars="0"/>
        <w:jc w:val="both"/>
        <w:rPr>
          <w:rFonts w:ascii="Arial" w:hAnsi="Arial" w:cs="Arial"/>
        </w:rPr>
      </w:pPr>
      <w:r w:rsidRPr="00647DC4">
        <w:rPr>
          <w:rFonts w:ascii="Arial" w:hAnsi="Arial" w:cs="Arial"/>
        </w:rPr>
        <w:t xml:space="preserve">In a single report instance, report for serving cell and candidate cell(s) for intra-frequency and/or inter-frequency can be included. </w:t>
      </w:r>
    </w:p>
    <w:p w14:paraId="1BA35625" w14:textId="77777777" w:rsidR="002A7B7E" w:rsidRPr="002A7B7E" w:rsidRDefault="002A7B7E" w:rsidP="002A7B7E">
      <w:pPr>
        <w:rPr>
          <w:b/>
          <w:bCs/>
          <w:lang w:eastAsia="ja-JP"/>
        </w:rPr>
      </w:pPr>
    </w:p>
    <w:p w14:paraId="3FE31A24" w14:textId="77777777" w:rsidR="00C418B6" w:rsidRPr="00813BD7" w:rsidRDefault="00C418B6" w:rsidP="00C418B6">
      <w:pPr>
        <w:rPr>
          <w:lang w:eastAsia="ja-JP"/>
        </w:rPr>
      </w:pPr>
      <w:proofErr w:type="gramStart"/>
      <w:r w:rsidRPr="00813BD7">
        <w:rPr>
          <w:lang w:eastAsia="ja-JP"/>
        </w:rPr>
        <w:t>In order to</w:t>
      </w:r>
      <w:proofErr w:type="gramEnd"/>
      <w:r w:rsidRPr="00813BD7">
        <w:rPr>
          <w:lang w:eastAsia="ja-JP"/>
        </w:rPr>
        <w:t xml:space="preserve"> adopt the mechanisms discussed as agreed or FFS in RAN1, some spec impacts are expected to arise in RAN2 as well.</w:t>
      </w:r>
    </w:p>
    <w:p w14:paraId="51F90C06" w14:textId="77777777" w:rsidR="00813BD7" w:rsidRDefault="00C418B6" w:rsidP="00C418B6">
      <w:pPr>
        <w:rPr>
          <w:lang w:eastAsia="ja-JP"/>
        </w:rPr>
      </w:pPr>
      <w:r w:rsidRPr="00813BD7">
        <w:rPr>
          <w:lang w:eastAsia="ja-JP"/>
        </w:rPr>
        <w:t xml:space="preserve">We propose to </w:t>
      </w:r>
      <w:r w:rsidR="00813BD7" w:rsidRPr="00813BD7">
        <w:rPr>
          <w:lang w:eastAsia="ja-JP"/>
        </w:rPr>
        <w:t>discuss about</w:t>
      </w:r>
      <w:r w:rsidRPr="00813BD7">
        <w:rPr>
          <w:lang w:eastAsia="ja-JP"/>
        </w:rPr>
        <w:t xml:space="preserve"> the impacts to be considered in RAN2 in parallel to the RAN1 discussion.</w:t>
      </w:r>
    </w:p>
    <w:p w14:paraId="4BD072F9" w14:textId="7296294F" w:rsidR="00813BD7" w:rsidRPr="00813BD7" w:rsidRDefault="00813BD7" w:rsidP="00C418B6">
      <w:pPr>
        <w:rPr>
          <w:b/>
          <w:bCs/>
          <w:lang w:eastAsia="ja-JP"/>
        </w:rPr>
      </w:pPr>
      <w:r w:rsidRPr="00813BD7">
        <w:rPr>
          <w:b/>
          <w:bCs/>
          <w:lang w:eastAsia="ja-JP"/>
        </w:rPr>
        <w:lastRenderedPageBreak/>
        <w:t>Observation 1: To support L1 measurement mechanisms discussed in RAN1, some spec impacts are expected in RAN2.</w:t>
      </w:r>
    </w:p>
    <w:p w14:paraId="0FC8F1AE" w14:textId="43080DA0" w:rsidR="00813BD7" w:rsidRPr="00813BD7" w:rsidRDefault="00813BD7" w:rsidP="00C418B6">
      <w:pPr>
        <w:rPr>
          <w:lang w:eastAsia="ja-JP"/>
        </w:rPr>
      </w:pPr>
      <w:r w:rsidRPr="00813BD7">
        <w:rPr>
          <w:b/>
          <w:bCs/>
          <w:lang w:eastAsia="ja-JP"/>
        </w:rPr>
        <w:t>Proposal 1: RAN2 discuss about the impacts to be considered in RAN2 in parallel to the RAN1 discussion.</w:t>
      </w:r>
      <w:r>
        <w:rPr>
          <w:lang w:eastAsia="ja-JP"/>
        </w:rPr>
        <w:t xml:space="preserve"> </w:t>
      </w:r>
    </w:p>
    <w:p w14:paraId="4DE1A994" w14:textId="7A8C56FB" w:rsidR="002A7B7E" w:rsidRPr="00304256" w:rsidRDefault="00286581" w:rsidP="002A7B7E">
      <w:pPr>
        <w:pStyle w:val="2"/>
        <w:numPr>
          <w:ilvl w:val="0"/>
          <w:numId w:val="1"/>
        </w:numPr>
        <w:rPr>
          <w:lang w:eastAsia="ja-JP"/>
        </w:rPr>
      </w:pPr>
      <w:r>
        <w:rPr>
          <w:rFonts w:hint="eastAsia"/>
          <w:lang w:eastAsia="ja-JP"/>
        </w:rPr>
        <w:t>Discussion</w:t>
      </w:r>
    </w:p>
    <w:p w14:paraId="41566644" w14:textId="732FDE9D" w:rsidR="00C418B6" w:rsidRPr="00304256" w:rsidRDefault="00C418B6" w:rsidP="00C418B6">
      <w:pPr>
        <w:pStyle w:val="2"/>
        <w:numPr>
          <w:ilvl w:val="1"/>
          <w:numId w:val="1"/>
        </w:numPr>
        <w:rPr>
          <w:lang w:eastAsia="ja-JP"/>
        </w:rPr>
      </w:pPr>
      <w:r w:rsidRPr="00304256">
        <w:rPr>
          <w:rFonts w:hint="eastAsia"/>
          <w:lang w:eastAsia="ja-JP"/>
        </w:rPr>
        <w:t xml:space="preserve">Measurement </w:t>
      </w:r>
      <w:r w:rsidRPr="00304256">
        <w:rPr>
          <w:lang w:eastAsia="ja-JP"/>
        </w:rPr>
        <w:t>configuration for LTM</w:t>
      </w:r>
    </w:p>
    <w:p w14:paraId="17A2269E" w14:textId="7AFD564E" w:rsidR="00C418B6" w:rsidRPr="00813BD7" w:rsidRDefault="00C418B6" w:rsidP="00C418B6">
      <w:pPr>
        <w:pStyle w:val="ab"/>
        <w:ind w:leftChars="0" w:left="0"/>
        <w:rPr>
          <w:lang w:eastAsia="ja-JP"/>
        </w:rPr>
      </w:pPr>
      <w:r w:rsidRPr="00813BD7">
        <w:rPr>
          <w:lang w:eastAsia="ja-JP"/>
        </w:rPr>
        <w:t>The following</w:t>
      </w:r>
      <w:r w:rsidR="00813BD7">
        <w:rPr>
          <w:lang w:eastAsia="ja-JP"/>
        </w:rPr>
        <w:t>s</w:t>
      </w:r>
      <w:r w:rsidRPr="00813BD7">
        <w:rPr>
          <w:lang w:eastAsia="ja-JP"/>
        </w:rPr>
        <w:t xml:space="preserve"> are agreed in RAN2 about RRC modelling of LTM.</w:t>
      </w:r>
      <w:r w:rsidR="00613CBD">
        <w:rPr>
          <w:lang w:eastAsia="ja-JP"/>
        </w:rPr>
        <w:t>[2]</w:t>
      </w:r>
    </w:p>
    <w:p w14:paraId="179FCC45" w14:textId="528AE3C0" w:rsidR="00C418B6" w:rsidRPr="00813BD7" w:rsidRDefault="00C418B6" w:rsidP="00C418B6">
      <w:pPr>
        <w:pStyle w:val="ab"/>
        <w:widowControl w:val="0"/>
        <w:numPr>
          <w:ilvl w:val="0"/>
          <w:numId w:val="23"/>
        </w:numPr>
        <w:spacing w:beforeLines="50" w:before="120" w:afterLines="50" w:after="120"/>
        <w:ind w:leftChars="0" w:left="482" w:hanging="482"/>
        <w:jc w:val="both"/>
        <w:rPr>
          <w:rFonts w:ascii="Times" w:hAnsi="Times" w:cs="Times"/>
        </w:rPr>
      </w:pPr>
      <w:r w:rsidRPr="00813BD7">
        <w:rPr>
          <w:rFonts w:ascii="Times" w:hAnsi="Times" w:cs="Times"/>
        </w:rPr>
        <w:t xml:space="preserve">RAN2 to confirm that the </w:t>
      </w:r>
      <w:proofErr w:type="spellStart"/>
      <w:r w:rsidRPr="00813BD7">
        <w:rPr>
          <w:rFonts w:ascii="Times" w:hAnsi="Times" w:cs="Times"/>
        </w:rPr>
        <w:t>CellGroupConfig</w:t>
      </w:r>
      <w:proofErr w:type="spellEnd"/>
      <w:r w:rsidRPr="00813BD7">
        <w:rPr>
          <w:rFonts w:ascii="Times" w:hAnsi="Times" w:cs="Times"/>
        </w:rPr>
        <w:t xml:space="preserve"> IE is (mandatory) needed within an LTM candidate cell configuration.</w:t>
      </w:r>
    </w:p>
    <w:p w14:paraId="686C20EC" w14:textId="77777777" w:rsidR="00C418B6" w:rsidRPr="00813BD7" w:rsidRDefault="00C418B6" w:rsidP="00C418B6">
      <w:pPr>
        <w:pStyle w:val="ab"/>
        <w:widowControl w:val="0"/>
        <w:numPr>
          <w:ilvl w:val="0"/>
          <w:numId w:val="23"/>
        </w:numPr>
        <w:spacing w:beforeLines="50" w:before="120" w:afterLines="50" w:after="120"/>
        <w:ind w:leftChars="0" w:left="482" w:hanging="482"/>
        <w:jc w:val="both"/>
        <w:rPr>
          <w:rFonts w:ascii="Times" w:hAnsi="Times" w:cs="Times"/>
        </w:rPr>
      </w:pPr>
      <w:r w:rsidRPr="00813BD7">
        <w:rPr>
          <w:rFonts w:ascii="Times" w:hAnsi="Times" w:cs="Times"/>
        </w:rPr>
        <w:t xml:space="preserve">The </w:t>
      </w:r>
      <w:proofErr w:type="spellStart"/>
      <w:r w:rsidRPr="00813BD7">
        <w:rPr>
          <w:rFonts w:ascii="Times" w:hAnsi="Times" w:cs="Times"/>
        </w:rPr>
        <w:t>RadioBearerConfig</w:t>
      </w:r>
      <w:proofErr w:type="spellEnd"/>
      <w:r w:rsidRPr="00813BD7">
        <w:rPr>
          <w:rFonts w:ascii="Times" w:hAnsi="Times" w:cs="Times"/>
        </w:rPr>
        <w:t xml:space="preserve"> IE can be optionally supported in an LTM candidate configuration</w:t>
      </w:r>
    </w:p>
    <w:p w14:paraId="1737DDDF" w14:textId="77777777" w:rsidR="00C418B6" w:rsidRPr="00813BD7" w:rsidRDefault="00C418B6" w:rsidP="00C418B6">
      <w:pPr>
        <w:pStyle w:val="ab"/>
        <w:widowControl w:val="0"/>
        <w:numPr>
          <w:ilvl w:val="0"/>
          <w:numId w:val="23"/>
        </w:numPr>
        <w:spacing w:beforeLines="50" w:before="120" w:afterLines="50" w:after="120"/>
        <w:ind w:leftChars="0" w:left="482" w:hanging="482"/>
        <w:jc w:val="both"/>
        <w:rPr>
          <w:rFonts w:ascii="Times" w:hAnsi="Times" w:cs="Times"/>
        </w:rPr>
      </w:pPr>
      <w:r w:rsidRPr="00813BD7">
        <w:rPr>
          <w:rFonts w:ascii="Times" w:hAnsi="Times" w:cs="Times"/>
        </w:rPr>
        <w:t xml:space="preserve">The </w:t>
      </w:r>
      <w:proofErr w:type="spellStart"/>
      <w:r w:rsidRPr="00813BD7">
        <w:rPr>
          <w:rFonts w:ascii="Times" w:hAnsi="Times" w:cs="Times"/>
        </w:rPr>
        <w:t>MeasConfig</w:t>
      </w:r>
      <w:proofErr w:type="spellEnd"/>
      <w:r w:rsidRPr="00813BD7">
        <w:rPr>
          <w:rFonts w:ascii="Times" w:hAnsi="Times" w:cs="Times"/>
        </w:rPr>
        <w:t xml:space="preserve"> IE can be optionally supported in an LTM candidate configuration.</w:t>
      </w:r>
    </w:p>
    <w:p w14:paraId="55476936" w14:textId="77777777" w:rsidR="00C418B6" w:rsidRPr="00813BD7" w:rsidRDefault="00C418B6" w:rsidP="00C418B6">
      <w:pPr>
        <w:pStyle w:val="ab"/>
        <w:widowControl w:val="0"/>
        <w:numPr>
          <w:ilvl w:val="0"/>
          <w:numId w:val="23"/>
        </w:numPr>
        <w:spacing w:beforeLines="50" w:before="120" w:afterLines="50" w:after="120"/>
        <w:ind w:leftChars="0" w:left="482" w:hanging="482"/>
        <w:jc w:val="both"/>
        <w:rPr>
          <w:rFonts w:ascii="Times" w:hAnsi="Times" w:cs="Times"/>
        </w:rPr>
      </w:pPr>
      <w:r w:rsidRPr="00813BD7">
        <w:rPr>
          <w:rFonts w:ascii="Times" w:hAnsi="Times" w:cs="Times"/>
        </w:rPr>
        <w:t xml:space="preserve">The </w:t>
      </w:r>
      <w:proofErr w:type="spellStart"/>
      <w:r w:rsidRPr="00813BD7">
        <w:rPr>
          <w:rFonts w:ascii="Times" w:hAnsi="Times" w:cs="Times"/>
        </w:rPr>
        <w:t>OtherConfig</w:t>
      </w:r>
      <w:proofErr w:type="spellEnd"/>
      <w:r w:rsidRPr="00813BD7">
        <w:rPr>
          <w:rFonts w:ascii="Times" w:hAnsi="Times" w:cs="Times"/>
        </w:rPr>
        <w:t xml:space="preserve"> IE is not required to be part of the LTM candidate cell configuration.</w:t>
      </w:r>
    </w:p>
    <w:p w14:paraId="2F9C151C" w14:textId="77777777" w:rsidR="00C418B6" w:rsidRPr="00813BD7" w:rsidRDefault="00C418B6" w:rsidP="00C418B6">
      <w:pPr>
        <w:pStyle w:val="ab"/>
        <w:widowControl w:val="0"/>
        <w:numPr>
          <w:ilvl w:val="0"/>
          <w:numId w:val="23"/>
        </w:numPr>
        <w:spacing w:beforeLines="50" w:before="120" w:afterLines="50" w:after="120"/>
        <w:ind w:leftChars="0" w:left="482" w:hanging="482"/>
        <w:jc w:val="both"/>
        <w:rPr>
          <w:rFonts w:ascii="Times" w:hAnsi="Times" w:cs="Times"/>
        </w:rPr>
      </w:pPr>
      <w:r w:rsidRPr="00813BD7">
        <w:rPr>
          <w:rFonts w:ascii="Times" w:hAnsi="Times" w:cs="Times"/>
        </w:rPr>
        <w:t xml:space="preserve">The LTM candidate cell configuration should be designed as a To </w:t>
      </w:r>
      <w:proofErr w:type="spellStart"/>
      <w:r w:rsidRPr="00813BD7">
        <w:rPr>
          <w:rFonts w:ascii="Times" w:hAnsi="Times" w:cs="Times"/>
        </w:rPr>
        <w:t>AddMod</w:t>
      </w:r>
      <w:proofErr w:type="spellEnd"/>
      <w:r w:rsidRPr="00813BD7">
        <w:rPr>
          <w:rFonts w:ascii="Times" w:hAnsi="Times" w:cs="Times"/>
        </w:rPr>
        <w:t>/</w:t>
      </w:r>
      <w:proofErr w:type="spellStart"/>
      <w:r w:rsidRPr="00813BD7">
        <w:rPr>
          <w:rFonts w:ascii="Times" w:hAnsi="Times" w:cs="Times"/>
        </w:rPr>
        <w:t>ToRelease</w:t>
      </w:r>
      <w:proofErr w:type="spellEnd"/>
      <w:r w:rsidRPr="00813BD7">
        <w:rPr>
          <w:rFonts w:ascii="Times" w:hAnsi="Times" w:cs="Times"/>
        </w:rPr>
        <w:t xml:space="preserve"> structure.</w:t>
      </w:r>
    </w:p>
    <w:p w14:paraId="11E29A82" w14:textId="77777777" w:rsidR="00C418B6" w:rsidRPr="00813BD7" w:rsidRDefault="00C418B6" w:rsidP="00C418B6">
      <w:pPr>
        <w:pStyle w:val="ab"/>
        <w:widowControl w:val="0"/>
        <w:numPr>
          <w:ilvl w:val="0"/>
          <w:numId w:val="23"/>
        </w:numPr>
        <w:spacing w:beforeLines="50" w:before="120" w:afterLines="50" w:after="120"/>
        <w:ind w:leftChars="0" w:left="482" w:hanging="482"/>
        <w:jc w:val="both"/>
        <w:rPr>
          <w:rFonts w:ascii="Times" w:hAnsi="Times" w:cs="Times"/>
        </w:rPr>
      </w:pPr>
      <w:r w:rsidRPr="00813BD7">
        <w:rPr>
          <w:rFonts w:ascii="Times" w:hAnsi="Times" w:cs="Times"/>
        </w:rPr>
        <w:t xml:space="preserve">The LTM candidate cell configuration ASN.1 structure comprises at least a </w:t>
      </w:r>
      <w:proofErr w:type="spellStart"/>
      <w:r w:rsidRPr="00813BD7">
        <w:rPr>
          <w:rFonts w:ascii="Times" w:hAnsi="Times" w:cs="Times"/>
        </w:rPr>
        <w:t>CellGroupConfig</w:t>
      </w:r>
      <w:proofErr w:type="spellEnd"/>
      <w:r w:rsidRPr="00813BD7">
        <w:rPr>
          <w:rFonts w:ascii="Times" w:hAnsi="Times" w:cs="Times"/>
        </w:rPr>
        <w:t xml:space="preserve"> IE and a configuration ID.</w:t>
      </w:r>
    </w:p>
    <w:p w14:paraId="29FB9E54" w14:textId="49FA39DB" w:rsidR="00C418B6" w:rsidRPr="00813BD7" w:rsidRDefault="00C418B6" w:rsidP="00C418B6">
      <w:pPr>
        <w:rPr>
          <w:lang w:eastAsia="ja-JP"/>
        </w:rPr>
      </w:pPr>
      <w:r w:rsidRPr="00813BD7">
        <w:rPr>
          <w:lang w:eastAsia="ja-JP"/>
        </w:rPr>
        <w:t>The LTM configuratio</w:t>
      </w:r>
      <w:r w:rsidR="00DC76FC">
        <w:rPr>
          <w:lang w:eastAsia="ja-JP"/>
        </w:rPr>
        <w:t>n w</w:t>
      </w:r>
      <w:r w:rsidRPr="00813BD7">
        <w:rPr>
          <w:lang w:eastAsia="ja-JP"/>
        </w:rPr>
        <w:t>ill be as follows according to the above agreement.</w:t>
      </w:r>
    </w:p>
    <w:p w14:paraId="78D6703B" w14:textId="19594CFA" w:rsidR="00C418B6" w:rsidRPr="00813BD7" w:rsidRDefault="00C418B6" w:rsidP="00C418B6">
      <w:pPr>
        <w:rPr>
          <w:lang w:eastAsia="ja-JP"/>
        </w:rPr>
      </w:pPr>
      <w:r w:rsidRPr="00813BD7">
        <w:rPr>
          <w:lang w:eastAsia="ja-JP"/>
        </w:rPr>
        <w:t>For the candidate configuration, it is an open issue whether to use CG config or RRC reconfiguration.</w:t>
      </w:r>
    </w:p>
    <w:p w14:paraId="7B6BE624" w14:textId="4211ECE6" w:rsidR="00C418B6" w:rsidRPr="00C418B6" w:rsidRDefault="00C418B6" w:rsidP="00C418B6">
      <w:pPr>
        <w:jc w:val="center"/>
        <w:rPr>
          <w:b/>
          <w:bCs/>
          <w:lang w:eastAsia="ja-JP"/>
        </w:rPr>
      </w:pPr>
      <w:r>
        <w:rPr>
          <w:b/>
          <w:bCs/>
          <w:lang w:eastAsia="ja-JP"/>
        </w:rPr>
        <w:t>LTM candidate configuration information element</w:t>
      </w:r>
    </w:p>
    <w:p w14:paraId="559C9293" w14:textId="77777777" w:rsidR="00C418B6" w:rsidRPr="005B38CE" w:rsidRDefault="00C418B6" w:rsidP="00C418B6">
      <w:pPr>
        <w:pStyle w:val="PL"/>
        <w:rPr>
          <w:sz w:val="12"/>
          <w:szCs w:val="16"/>
        </w:rPr>
      </w:pPr>
      <w:r>
        <w:rPr>
          <w:rFonts w:asciiTheme="minorEastAsia" w:eastAsiaTheme="minorEastAsia" w:hAnsiTheme="minorEastAsia" w:hint="eastAsia"/>
          <w:sz w:val="12"/>
          <w:szCs w:val="16"/>
          <w:lang w:eastAsia="ja-JP"/>
        </w:rPr>
        <w:t>LTM-</w:t>
      </w:r>
      <w:r>
        <w:rPr>
          <w:sz w:val="12"/>
          <w:szCs w:val="16"/>
        </w:rPr>
        <w:t>CandidasteConfig-r18</w:t>
      </w:r>
      <w:r w:rsidRPr="005B38CE">
        <w:rPr>
          <w:sz w:val="12"/>
          <w:szCs w:val="16"/>
        </w:rPr>
        <w:t xml:space="preserve"> ::=         </w:t>
      </w:r>
      <w:r w:rsidRPr="005B38CE">
        <w:rPr>
          <w:color w:val="993366"/>
          <w:sz w:val="12"/>
          <w:szCs w:val="16"/>
        </w:rPr>
        <w:t>SEQUENCE</w:t>
      </w:r>
      <w:r w:rsidRPr="005B38CE">
        <w:rPr>
          <w:sz w:val="12"/>
          <w:szCs w:val="16"/>
        </w:rPr>
        <w:t xml:space="preserve"> {</w:t>
      </w:r>
    </w:p>
    <w:p w14:paraId="72AFF714" w14:textId="77777777" w:rsidR="00C418B6" w:rsidRPr="005B38CE" w:rsidRDefault="00C418B6" w:rsidP="00C418B6">
      <w:pPr>
        <w:pStyle w:val="PL"/>
        <w:rPr>
          <w:sz w:val="12"/>
          <w:szCs w:val="16"/>
        </w:rPr>
      </w:pPr>
      <w:r w:rsidRPr="005B38CE">
        <w:rPr>
          <w:sz w:val="12"/>
          <w:szCs w:val="16"/>
        </w:rPr>
        <w:t xml:space="preserve">    </w:t>
      </w:r>
      <w:r>
        <w:rPr>
          <w:sz w:val="12"/>
          <w:szCs w:val="16"/>
        </w:rPr>
        <w:t>Ltm-Candidate</w:t>
      </w:r>
      <w:r w:rsidRPr="005B38CE">
        <w:rPr>
          <w:sz w:val="12"/>
          <w:szCs w:val="16"/>
        </w:rPr>
        <w:t xml:space="preserve">ToRemoveList           </w:t>
      </w:r>
      <w:r w:rsidRPr="005B38CE">
        <w:rPr>
          <w:color w:val="993366"/>
          <w:sz w:val="12"/>
          <w:szCs w:val="16"/>
        </w:rPr>
        <w:t>SEQUENCE</w:t>
      </w:r>
      <w:r w:rsidRPr="005B38CE">
        <w:rPr>
          <w:sz w:val="12"/>
          <w:szCs w:val="16"/>
        </w:rPr>
        <w:t xml:space="preserve"> (</w:t>
      </w:r>
      <w:r w:rsidRPr="005B38CE">
        <w:rPr>
          <w:color w:val="993366"/>
          <w:sz w:val="12"/>
          <w:szCs w:val="16"/>
        </w:rPr>
        <w:t>SIZE</w:t>
      </w:r>
      <w:r w:rsidRPr="005B38CE">
        <w:rPr>
          <w:sz w:val="12"/>
          <w:szCs w:val="16"/>
        </w:rPr>
        <w:t xml:space="preserve"> (1..maxNrof</w:t>
      </w:r>
      <w:r>
        <w:rPr>
          <w:sz w:val="12"/>
          <w:szCs w:val="16"/>
        </w:rPr>
        <w:t>CandidatesLTM-r18</w:t>
      </w:r>
      <w:r w:rsidRPr="005B38CE">
        <w:rPr>
          <w:sz w:val="12"/>
          <w:szCs w:val="16"/>
        </w:rPr>
        <w:t>))</w:t>
      </w:r>
      <w:r w:rsidRPr="005B38CE">
        <w:rPr>
          <w:color w:val="993366"/>
          <w:sz w:val="12"/>
          <w:szCs w:val="16"/>
        </w:rPr>
        <w:t xml:space="preserve"> OF</w:t>
      </w:r>
      <w:r w:rsidRPr="005B38CE">
        <w:rPr>
          <w:sz w:val="12"/>
          <w:szCs w:val="16"/>
        </w:rPr>
        <w:t xml:space="preserve"> </w:t>
      </w:r>
      <w:r>
        <w:rPr>
          <w:sz w:val="12"/>
          <w:szCs w:val="16"/>
        </w:rPr>
        <w:t>Ltm-ConfigToAddMod</w:t>
      </w:r>
      <w:r>
        <w:rPr>
          <w:rFonts w:eastAsiaTheme="minorEastAsia" w:hint="eastAsia"/>
          <w:sz w:val="12"/>
          <w:szCs w:val="16"/>
          <w:lang w:eastAsia="ja-JP"/>
        </w:rPr>
        <w:t xml:space="preserve"> </w:t>
      </w:r>
      <w:r w:rsidRPr="005B38CE">
        <w:rPr>
          <w:color w:val="993366"/>
          <w:sz w:val="12"/>
          <w:szCs w:val="16"/>
        </w:rPr>
        <w:t>OPTIONAL</w:t>
      </w:r>
      <w:r w:rsidRPr="005B38CE">
        <w:rPr>
          <w:sz w:val="12"/>
          <w:szCs w:val="16"/>
        </w:rPr>
        <w:t xml:space="preserve">,   </w:t>
      </w:r>
      <w:r w:rsidRPr="005B38CE">
        <w:rPr>
          <w:color w:val="808080"/>
          <w:sz w:val="12"/>
          <w:szCs w:val="16"/>
        </w:rPr>
        <w:t>-- Need N</w:t>
      </w:r>
    </w:p>
    <w:p w14:paraId="63A6A6C3" w14:textId="77777777" w:rsidR="00C418B6" w:rsidRPr="005B38CE" w:rsidRDefault="00C418B6" w:rsidP="00C418B6">
      <w:pPr>
        <w:pStyle w:val="PL"/>
        <w:tabs>
          <w:tab w:val="clear" w:pos="384"/>
          <w:tab w:val="left" w:pos="450"/>
        </w:tabs>
        <w:ind w:firstLineChars="250" w:firstLine="300"/>
        <w:rPr>
          <w:sz w:val="12"/>
          <w:szCs w:val="16"/>
        </w:rPr>
      </w:pPr>
      <w:r>
        <w:rPr>
          <w:sz w:val="12"/>
          <w:szCs w:val="16"/>
        </w:rPr>
        <w:t>Ltm-Candidate</w:t>
      </w:r>
      <w:r w:rsidRPr="005B38CE">
        <w:rPr>
          <w:sz w:val="12"/>
          <w:szCs w:val="16"/>
        </w:rPr>
        <w:t>To</w:t>
      </w:r>
      <w:r>
        <w:rPr>
          <w:sz w:val="12"/>
          <w:szCs w:val="16"/>
        </w:rPr>
        <w:t>AddMod</w:t>
      </w:r>
      <w:r w:rsidRPr="005B38CE">
        <w:rPr>
          <w:sz w:val="12"/>
          <w:szCs w:val="16"/>
        </w:rPr>
        <w:t xml:space="preserve">List           </w:t>
      </w:r>
      <w:r w:rsidRPr="005B38CE">
        <w:rPr>
          <w:color w:val="993366"/>
          <w:sz w:val="12"/>
          <w:szCs w:val="16"/>
        </w:rPr>
        <w:t>SEQUENCE</w:t>
      </w:r>
      <w:r w:rsidRPr="005B38CE">
        <w:rPr>
          <w:sz w:val="12"/>
          <w:szCs w:val="16"/>
        </w:rPr>
        <w:t xml:space="preserve"> (</w:t>
      </w:r>
      <w:r w:rsidRPr="005B38CE">
        <w:rPr>
          <w:color w:val="993366"/>
          <w:sz w:val="12"/>
          <w:szCs w:val="16"/>
        </w:rPr>
        <w:t>SIZE</w:t>
      </w:r>
      <w:r w:rsidRPr="005B38CE">
        <w:rPr>
          <w:sz w:val="12"/>
          <w:szCs w:val="16"/>
        </w:rPr>
        <w:t xml:space="preserve"> (1..maxNrof</w:t>
      </w:r>
      <w:r>
        <w:rPr>
          <w:sz w:val="12"/>
          <w:szCs w:val="16"/>
        </w:rPr>
        <w:t>CandidatesLTM-r18</w:t>
      </w:r>
      <w:r w:rsidRPr="005B38CE">
        <w:rPr>
          <w:sz w:val="12"/>
          <w:szCs w:val="16"/>
        </w:rPr>
        <w:t>))</w:t>
      </w:r>
      <w:r w:rsidRPr="005B38CE">
        <w:rPr>
          <w:color w:val="993366"/>
          <w:sz w:val="12"/>
          <w:szCs w:val="16"/>
        </w:rPr>
        <w:t xml:space="preserve"> OF</w:t>
      </w:r>
      <w:r w:rsidRPr="005B38CE">
        <w:rPr>
          <w:sz w:val="12"/>
          <w:szCs w:val="16"/>
        </w:rPr>
        <w:t xml:space="preserve"> </w:t>
      </w:r>
      <w:r>
        <w:rPr>
          <w:sz w:val="12"/>
          <w:szCs w:val="16"/>
        </w:rPr>
        <w:t>Ltm-ConfigToAddMod</w:t>
      </w:r>
      <w:r>
        <w:rPr>
          <w:rFonts w:eastAsiaTheme="minorEastAsia" w:hint="eastAsia"/>
          <w:sz w:val="12"/>
          <w:szCs w:val="16"/>
          <w:lang w:eastAsia="ja-JP"/>
        </w:rPr>
        <w:t xml:space="preserve"> </w:t>
      </w:r>
      <w:r w:rsidRPr="005B38CE">
        <w:rPr>
          <w:color w:val="993366"/>
          <w:sz w:val="12"/>
          <w:szCs w:val="16"/>
        </w:rPr>
        <w:t>OPTIONAL</w:t>
      </w:r>
      <w:r w:rsidRPr="005B38CE">
        <w:rPr>
          <w:sz w:val="12"/>
          <w:szCs w:val="16"/>
        </w:rPr>
        <w:t xml:space="preserve">,   </w:t>
      </w:r>
      <w:r w:rsidRPr="005B38CE">
        <w:rPr>
          <w:color w:val="808080"/>
          <w:sz w:val="12"/>
          <w:szCs w:val="16"/>
        </w:rPr>
        <w:t>-- Need N</w:t>
      </w:r>
    </w:p>
    <w:p w14:paraId="0B586148" w14:textId="77777777" w:rsidR="00C418B6" w:rsidRPr="005B38CE" w:rsidRDefault="00C418B6" w:rsidP="00C418B6">
      <w:pPr>
        <w:pStyle w:val="PL"/>
        <w:rPr>
          <w:sz w:val="12"/>
          <w:szCs w:val="16"/>
        </w:rPr>
      </w:pPr>
      <w:r w:rsidRPr="005B38CE">
        <w:rPr>
          <w:sz w:val="12"/>
          <w:szCs w:val="16"/>
        </w:rPr>
        <w:t>}</w:t>
      </w:r>
    </w:p>
    <w:p w14:paraId="5898C3D9" w14:textId="77777777" w:rsidR="00C418B6" w:rsidRDefault="00C418B6" w:rsidP="00C418B6">
      <w:pPr>
        <w:pStyle w:val="PL"/>
        <w:rPr>
          <w:sz w:val="12"/>
          <w:szCs w:val="16"/>
        </w:rPr>
      </w:pPr>
    </w:p>
    <w:p w14:paraId="779E3A9D" w14:textId="77777777" w:rsidR="00C418B6" w:rsidRDefault="00C418B6" w:rsidP="00C418B6">
      <w:pPr>
        <w:pStyle w:val="PL"/>
        <w:rPr>
          <w:sz w:val="12"/>
          <w:szCs w:val="16"/>
        </w:rPr>
      </w:pPr>
    </w:p>
    <w:p w14:paraId="0C3B90A0" w14:textId="77777777" w:rsidR="00C418B6" w:rsidRPr="005B38CE" w:rsidRDefault="00C418B6" w:rsidP="00C418B6">
      <w:pPr>
        <w:pStyle w:val="PL"/>
        <w:rPr>
          <w:sz w:val="12"/>
          <w:szCs w:val="16"/>
        </w:rPr>
      </w:pPr>
      <w:r>
        <w:rPr>
          <w:sz w:val="12"/>
          <w:szCs w:val="16"/>
        </w:rPr>
        <w:t>Ltm-ConfigToAddMod</w:t>
      </w:r>
      <w:r w:rsidRPr="005B38CE">
        <w:rPr>
          <w:sz w:val="12"/>
          <w:szCs w:val="16"/>
        </w:rPr>
        <w:t xml:space="preserve"> ::=               </w:t>
      </w:r>
      <w:r w:rsidRPr="005B38CE">
        <w:rPr>
          <w:color w:val="993366"/>
          <w:sz w:val="12"/>
          <w:szCs w:val="16"/>
        </w:rPr>
        <w:t>SEQUENCE</w:t>
      </w:r>
      <w:r w:rsidRPr="005B38CE">
        <w:rPr>
          <w:sz w:val="12"/>
          <w:szCs w:val="16"/>
        </w:rPr>
        <w:t xml:space="preserve"> {</w:t>
      </w:r>
    </w:p>
    <w:p w14:paraId="6427F9B4" w14:textId="77777777" w:rsidR="00C418B6" w:rsidRPr="005B38CE" w:rsidRDefault="00C418B6" w:rsidP="00C418B6">
      <w:pPr>
        <w:pStyle w:val="PL"/>
        <w:rPr>
          <w:color w:val="808080"/>
          <w:sz w:val="12"/>
          <w:szCs w:val="16"/>
        </w:rPr>
      </w:pPr>
      <w:r w:rsidRPr="005B38CE">
        <w:rPr>
          <w:sz w:val="12"/>
          <w:szCs w:val="16"/>
        </w:rPr>
        <w:t xml:space="preserve">    </w:t>
      </w:r>
      <w:r>
        <w:rPr>
          <w:sz w:val="12"/>
          <w:szCs w:val="16"/>
        </w:rPr>
        <w:t>ltmConfigId-r18</w:t>
      </w:r>
      <w:r w:rsidRPr="005B38CE">
        <w:rPr>
          <w:sz w:val="12"/>
          <w:szCs w:val="16"/>
        </w:rPr>
        <w:t xml:space="preserve">              </w:t>
      </w:r>
      <w:r>
        <w:rPr>
          <w:sz w:val="12"/>
          <w:szCs w:val="16"/>
        </w:rPr>
        <w:t xml:space="preserve">       LtmConfigId-r18</w:t>
      </w:r>
      <w:r w:rsidRPr="005B38CE">
        <w:rPr>
          <w:sz w:val="12"/>
          <w:szCs w:val="16"/>
        </w:rPr>
        <w:t xml:space="preserve">                                              </w:t>
      </w:r>
      <w:r>
        <w:rPr>
          <w:sz w:val="12"/>
          <w:szCs w:val="16"/>
        </w:rPr>
        <w:t xml:space="preserve">       </w:t>
      </w:r>
      <w:r w:rsidRPr="005B38CE">
        <w:rPr>
          <w:color w:val="993366"/>
          <w:sz w:val="12"/>
          <w:szCs w:val="16"/>
        </w:rPr>
        <w:t>OPTIONAL</w:t>
      </w:r>
      <w:r w:rsidRPr="005B38CE">
        <w:rPr>
          <w:sz w:val="12"/>
          <w:szCs w:val="16"/>
        </w:rPr>
        <w:t xml:space="preserve">,   </w:t>
      </w:r>
      <w:r w:rsidRPr="005B38CE">
        <w:rPr>
          <w:color w:val="808080"/>
          <w:sz w:val="12"/>
          <w:szCs w:val="16"/>
        </w:rPr>
        <w:t xml:space="preserve">-- Need </w:t>
      </w:r>
      <w:r>
        <w:rPr>
          <w:color w:val="808080"/>
          <w:sz w:val="12"/>
          <w:szCs w:val="16"/>
        </w:rPr>
        <w:t>M</w:t>
      </w:r>
    </w:p>
    <w:p w14:paraId="6CA35557" w14:textId="77777777" w:rsidR="00C418B6" w:rsidRDefault="00C418B6" w:rsidP="00C418B6">
      <w:pPr>
        <w:pStyle w:val="PL"/>
        <w:rPr>
          <w:sz w:val="12"/>
          <w:szCs w:val="16"/>
        </w:rPr>
      </w:pPr>
      <w:r w:rsidRPr="005B38CE">
        <w:rPr>
          <w:sz w:val="12"/>
          <w:szCs w:val="16"/>
        </w:rPr>
        <w:t xml:space="preserve">    </w:t>
      </w:r>
      <w:r>
        <w:rPr>
          <w:sz w:val="12"/>
          <w:szCs w:val="16"/>
        </w:rPr>
        <w:t>ltmCellConfig-r18</w:t>
      </w:r>
      <w:r w:rsidRPr="005B38CE">
        <w:rPr>
          <w:sz w:val="12"/>
          <w:szCs w:val="16"/>
        </w:rPr>
        <w:t xml:space="preserve">              </w:t>
      </w:r>
      <w:r>
        <w:rPr>
          <w:sz w:val="12"/>
          <w:szCs w:val="16"/>
        </w:rPr>
        <w:t xml:space="preserve">     OCTET STRING (CONTAINING CellGroupConfig or RRCReconfiguration)     </w:t>
      </w:r>
      <w:r w:rsidRPr="005B38CE">
        <w:rPr>
          <w:color w:val="993366"/>
          <w:sz w:val="12"/>
          <w:szCs w:val="16"/>
        </w:rPr>
        <w:t>OPTIONAL</w:t>
      </w:r>
      <w:r w:rsidRPr="005B38CE">
        <w:rPr>
          <w:sz w:val="12"/>
          <w:szCs w:val="16"/>
        </w:rPr>
        <w:t xml:space="preserve">,   </w:t>
      </w:r>
      <w:r w:rsidRPr="005B38CE">
        <w:rPr>
          <w:color w:val="808080"/>
          <w:sz w:val="12"/>
          <w:szCs w:val="16"/>
        </w:rPr>
        <w:t xml:space="preserve">-- Need </w:t>
      </w:r>
      <w:r>
        <w:rPr>
          <w:color w:val="808080"/>
          <w:sz w:val="12"/>
          <w:szCs w:val="16"/>
        </w:rPr>
        <w:t>M</w:t>
      </w:r>
    </w:p>
    <w:p w14:paraId="510DDA79" w14:textId="77777777" w:rsidR="00C418B6" w:rsidRPr="005B38CE" w:rsidRDefault="00C418B6" w:rsidP="00C418B6">
      <w:pPr>
        <w:pStyle w:val="PL"/>
        <w:ind w:firstLineChars="250" w:firstLine="300"/>
        <w:rPr>
          <w:color w:val="808080"/>
          <w:sz w:val="12"/>
          <w:szCs w:val="16"/>
        </w:rPr>
      </w:pPr>
      <w:r>
        <w:rPr>
          <w:sz w:val="12"/>
          <w:szCs w:val="16"/>
        </w:rPr>
        <w:t>ltm-RadioBearerConfig-r18</w:t>
      </w:r>
      <w:r w:rsidRPr="005B38CE">
        <w:rPr>
          <w:sz w:val="12"/>
          <w:szCs w:val="16"/>
        </w:rPr>
        <w:t xml:space="preserve">           </w:t>
      </w:r>
      <w:r>
        <w:rPr>
          <w:sz w:val="12"/>
          <w:szCs w:val="16"/>
        </w:rPr>
        <w:t>RadioBearerConfig</w:t>
      </w:r>
      <w:r w:rsidRPr="005B38CE">
        <w:rPr>
          <w:sz w:val="12"/>
          <w:szCs w:val="16"/>
        </w:rPr>
        <w:t xml:space="preserve">                                </w:t>
      </w:r>
      <w:r>
        <w:rPr>
          <w:sz w:val="12"/>
          <w:szCs w:val="16"/>
        </w:rPr>
        <w:t xml:space="preserve"> </w:t>
      </w:r>
      <w:r w:rsidRPr="005B38CE">
        <w:rPr>
          <w:sz w:val="12"/>
          <w:szCs w:val="16"/>
        </w:rPr>
        <w:t xml:space="preserve">              </w:t>
      </w:r>
      <w:r>
        <w:rPr>
          <w:sz w:val="12"/>
          <w:szCs w:val="16"/>
        </w:rPr>
        <w:t xml:space="preserve">    </w:t>
      </w:r>
      <w:r w:rsidRPr="005B38CE">
        <w:rPr>
          <w:color w:val="993366"/>
          <w:sz w:val="12"/>
          <w:szCs w:val="16"/>
        </w:rPr>
        <w:t>OPTIONAL</w:t>
      </w:r>
      <w:r w:rsidRPr="005B38CE">
        <w:rPr>
          <w:sz w:val="12"/>
          <w:szCs w:val="16"/>
        </w:rPr>
        <w:t xml:space="preserve">,   </w:t>
      </w:r>
      <w:r w:rsidRPr="005B38CE">
        <w:rPr>
          <w:color w:val="808080"/>
          <w:sz w:val="12"/>
          <w:szCs w:val="16"/>
        </w:rPr>
        <w:t>-- Need N</w:t>
      </w:r>
    </w:p>
    <w:p w14:paraId="1B833524" w14:textId="77777777" w:rsidR="00C418B6" w:rsidRPr="005B38CE" w:rsidRDefault="00C418B6" w:rsidP="00C418B6">
      <w:pPr>
        <w:pStyle w:val="PL"/>
        <w:rPr>
          <w:color w:val="808080"/>
          <w:sz w:val="12"/>
          <w:szCs w:val="16"/>
        </w:rPr>
      </w:pPr>
      <w:r w:rsidRPr="005B38CE">
        <w:rPr>
          <w:sz w:val="12"/>
          <w:szCs w:val="16"/>
        </w:rPr>
        <w:t xml:space="preserve">    </w:t>
      </w:r>
      <w:r>
        <w:rPr>
          <w:sz w:val="12"/>
          <w:szCs w:val="16"/>
        </w:rPr>
        <w:t xml:space="preserve">ltm-MeasConfig-r18      </w:t>
      </w:r>
      <w:r w:rsidRPr="005B38CE">
        <w:rPr>
          <w:sz w:val="12"/>
          <w:szCs w:val="16"/>
        </w:rPr>
        <w:t xml:space="preserve">            </w:t>
      </w:r>
      <w:r>
        <w:rPr>
          <w:sz w:val="12"/>
          <w:szCs w:val="16"/>
        </w:rPr>
        <w:t>LteMeasConfig</w:t>
      </w:r>
      <w:r w:rsidRPr="005B38CE">
        <w:rPr>
          <w:sz w:val="12"/>
          <w:szCs w:val="16"/>
        </w:rPr>
        <w:t xml:space="preserve">                         </w:t>
      </w:r>
      <w:r>
        <w:rPr>
          <w:sz w:val="12"/>
          <w:szCs w:val="16"/>
        </w:rPr>
        <w:t xml:space="preserve">           </w:t>
      </w:r>
      <w:r w:rsidRPr="005B38CE">
        <w:rPr>
          <w:sz w:val="12"/>
          <w:szCs w:val="16"/>
        </w:rPr>
        <w:t xml:space="preserve">                   </w:t>
      </w:r>
      <w:r w:rsidRPr="005B38CE">
        <w:rPr>
          <w:color w:val="993366"/>
          <w:sz w:val="12"/>
          <w:szCs w:val="16"/>
        </w:rPr>
        <w:t>OPTIONAL</w:t>
      </w:r>
      <w:r w:rsidRPr="005B38CE">
        <w:rPr>
          <w:sz w:val="12"/>
          <w:szCs w:val="16"/>
        </w:rPr>
        <w:t xml:space="preserve">,   </w:t>
      </w:r>
      <w:r w:rsidRPr="005B38CE">
        <w:rPr>
          <w:color w:val="808080"/>
          <w:sz w:val="12"/>
          <w:szCs w:val="16"/>
        </w:rPr>
        <w:t>-- Need N</w:t>
      </w:r>
    </w:p>
    <w:p w14:paraId="139A701C" w14:textId="77777777" w:rsidR="00C418B6" w:rsidRPr="005B38CE" w:rsidRDefault="00C418B6" w:rsidP="00C418B6">
      <w:pPr>
        <w:pStyle w:val="PL"/>
        <w:rPr>
          <w:color w:val="808080"/>
          <w:sz w:val="12"/>
          <w:szCs w:val="16"/>
        </w:rPr>
      </w:pPr>
      <w:r w:rsidRPr="005B38CE">
        <w:rPr>
          <w:sz w:val="12"/>
          <w:szCs w:val="16"/>
        </w:rPr>
        <w:t xml:space="preserve">    </w:t>
      </w:r>
      <w:r>
        <w:rPr>
          <w:sz w:val="12"/>
          <w:szCs w:val="16"/>
        </w:rPr>
        <w:t xml:space="preserve">otherConfig-r18         </w:t>
      </w:r>
      <w:r w:rsidRPr="005B38CE">
        <w:rPr>
          <w:sz w:val="12"/>
          <w:szCs w:val="16"/>
        </w:rPr>
        <w:t xml:space="preserve">            </w:t>
      </w:r>
      <w:r>
        <w:rPr>
          <w:sz w:val="12"/>
          <w:szCs w:val="16"/>
        </w:rPr>
        <w:t xml:space="preserve">OtherConfig-r18         </w:t>
      </w:r>
      <w:r w:rsidRPr="005B38CE">
        <w:rPr>
          <w:sz w:val="12"/>
          <w:szCs w:val="16"/>
        </w:rPr>
        <w:t xml:space="preserve">                                            </w:t>
      </w:r>
      <w:r w:rsidRPr="005B38CE">
        <w:rPr>
          <w:color w:val="993366"/>
          <w:sz w:val="12"/>
          <w:szCs w:val="16"/>
        </w:rPr>
        <w:t>OPTIONAL</w:t>
      </w:r>
      <w:r w:rsidRPr="005B38CE">
        <w:rPr>
          <w:sz w:val="12"/>
          <w:szCs w:val="16"/>
        </w:rPr>
        <w:t xml:space="preserve">,   </w:t>
      </w:r>
      <w:r w:rsidRPr="005B38CE">
        <w:rPr>
          <w:color w:val="808080"/>
          <w:sz w:val="12"/>
          <w:szCs w:val="16"/>
        </w:rPr>
        <w:t>-- Need N</w:t>
      </w:r>
    </w:p>
    <w:p w14:paraId="26CBA755" w14:textId="77777777" w:rsidR="00C418B6" w:rsidRPr="005B38CE" w:rsidRDefault="00C418B6" w:rsidP="00C418B6">
      <w:pPr>
        <w:pStyle w:val="PL"/>
        <w:rPr>
          <w:sz w:val="12"/>
          <w:szCs w:val="16"/>
        </w:rPr>
      </w:pPr>
      <w:r w:rsidRPr="005B38CE">
        <w:rPr>
          <w:sz w:val="12"/>
          <w:szCs w:val="16"/>
        </w:rPr>
        <w:t xml:space="preserve">    ...,</w:t>
      </w:r>
    </w:p>
    <w:p w14:paraId="6DDF3474" w14:textId="77777777" w:rsidR="00C418B6" w:rsidRPr="005B38CE" w:rsidRDefault="00C418B6" w:rsidP="00C418B6">
      <w:pPr>
        <w:pStyle w:val="PL"/>
        <w:rPr>
          <w:sz w:val="12"/>
          <w:szCs w:val="16"/>
        </w:rPr>
      </w:pPr>
      <w:r w:rsidRPr="005B38CE">
        <w:rPr>
          <w:sz w:val="12"/>
          <w:szCs w:val="16"/>
        </w:rPr>
        <w:t>}</w:t>
      </w:r>
    </w:p>
    <w:p w14:paraId="26EC3868" w14:textId="77777777" w:rsidR="00C418B6" w:rsidRDefault="00C418B6" w:rsidP="00C418B6">
      <w:pPr>
        <w:pStyle w:val="PL"/>
        <w:rPr>
          <w:sz w:val="12"/>
          <w:szCs w:val="16"/>
        </w:rPr>
      </w:pPr>
    </w:p>
    <w:p w14:paraId="4F3CC7C5" w14:textId="77777777" w:rsidR="00C418B6" w:rsidRDefault="00C418B6" w:rsidP="00C418B6">
      <w:pPr>
        <w:pStyle w:val="PL"/>
        <w:rPr>
          <w:sz w:val="12"/>
          <w:szCs w:val="16"/>
        </w:rPr>
      </w:pPr>
    </w:p>
    <w:p w14:paraId="5D96FAD6" w14:textId="0421DE67" w:rsidR="00C418B6" w:rsidRDefault="00C418B6" w:rsidP="00C418B6">
      <w:pPr>
        <w:ind w:left="425"/>
        <w:rPr>
          <w:lang w:eastAsia="ja-JP"/>
        </w:rPr>
      </w:pPr>
    </w:p>
    <w:p w14:paraId="6C1B9486" w14:textId="0F8887E0" w:rsidR="00C418B6" w:rsidRPr="00C418B6" w:rsidRDefault="00C418B6" w:rsidP="00C418B6">
      <w:pPr>
        <w:rPr>
          <w:lang w:eastAsia="ja-JP"/>
        </w:rPr>
      </w:pPr>
      <w:r w:rsidRPr="00C418B6">
        <w:rPr>
          <w:lang w:eastAsia="ja-JP"/>
        </w:rPr>
        <w:t>Whenever additions or updates are needed to the Measurement configuration for LTM, this IE will be used to configure the settings.</w:t>
      </w:r>
      <w:r w:rsidR="00813BD7">
        <w:rPr>
          <w:lang w:eastAsia="ja-JP"/>
        </w:rPr>
        <w:t xml:space="preserve"> </w:t>
      </w:r>
    </w:p>
    <w:p w14:paraId="1D3A527F" w14:textId="7CBD0741" w:rsidR="002A7B7E" w:rsidRPr="00304256" w:rsidRDefault="00C418B6" w:rsidP="002A7B7E">
      <w:pPr>
        <w:pStyle w:val="2"/>
        <w:numPr>
          <w:ilvl w:val="1"/>
          <w:numId w:val="1"/>
        </w:numPr>
        <w:rPr>
          <w:lang w:eastAsia="ja-JP"/>
        </w:rPr>
      </w:pPr>
      <w:r w:rsidRPr="00304256">
        <w:rPr>
          <w:rFonts w:hint="eastAsia"/>
          <w:lang w:eastAsia="ja-JP"/>
        </w:rPr>
        <w:t xml:space="preserve">Details </w:t>
      </w:r>
      <w:r w:rsidRPr="00304256">
        <w:rPr>
          <w:lang w:eastAsia="ja-JP"/>
        </w:rPr>
        <w:t xml:space="preserve">of </w:t>
      </w:r>
      <w:r w:rsidR="002A7B7E" w:rsidRPr="00304256">
        <w:rPr>
          <w:lang w:eastAsia="ja-JP"/>
        </w:rPr>
        <w:t>Measurement configuration</w:t>
      </w:r>
      <w:r w:rsidRPr="00304256">
        <w:rPr>
          <w:rFonts w:hint="eastAsia"/>
          <w:lang w:eastAsia="ja-JP"/>
        </w:rPr>
        <w:t xml:space="preserve"> </w:t>
      </w:r>
      <w:r w:rsidRPr="00304256">
        <w:rPr>
          <w:lang w:eastAsia="ja-JP"/>
        </w:rPr>
        <w:t>for LTM</w:t>
      </w:r>
    </w:p>
    <w:p w14:paraId="3923814D" w14:textId="0FA1CD86" w:rsidR="00C418B6" w:rsidRDefault="00C418B6" w:rsidP="00C418B6">
      <w:pPr>
        <w:pStyle w:val="ab"/>
        <w:ind w:leftChars="0" w:left="0"/>
        <w:rPr>
          <w:lang w:eastAsia="ja-JP"/>
        </w:rPr>
      </w:pPr>
      <w:r w:rsidRPr="00C418B6">
        <w:rPr>
          <w:lang w:eastAsia="ja-JP"/>
        </w:rPr>
        <w:t xml:space="preserve">It is agreed to include the Measurement configuration in the LTM candidate configuration, but the content of the Measurement configuration is </w:t>
      </w:r>
      <w:r>
        <w:rPr>
          <w:lang w:eastAsia="ja-JP"/>
        </w:rPr>
        <w:t xml:space="preserve">still </w:t>
      </w:r>
      <w:r w:rsidRPr="00C418B6">
        <w:rPr>
          <w:lang w:eastAsia="ja-JP"/>
        </w:rPr>
        <w:t>an open issue.</w:t>
      </w:r>
      <w:r>
        <w:rPr>
          <w:rFonts w:hint="eastAsia"/>
          <w:lang w:eastAsia="ja-JP"/>
        </w:rPr>
        <w:t xml:space="preserve"> </w:t>
      </w:r>
      <w:r w:rsidRPr="00C418B6">
        <w:rPr>
          <w:lang w:eastAsia="ja-JP"/>
        </w:rPr>
        <w:t>The following options are possible baselines for the measurement configuration</w:t>
      </w:r>
      <w:r>
        <w:rPr>
          <w:lang w:eastAsia="ja-JP"/>
        </w:rPr>
        <w:t>.</w:t>
      </w:r>
    </w:p>
    <w:p w14:paraId="224A939D" w14:textId="0BC45C02" w:rsidR="00C418B6" w:rsidRPr="00C418B6" w:rsidRDefault="00C418B6" w:rsidP="00C418B6">
      <w:pPr>
        <w:ind w:firstLine="360"/>
        <w:rPr>
          <w:b/>
          <w:bCs/>
          <w:lang w:eastAsia="ja-JP"/>
        </w:rPr>
      </w:pPr>
      <w:r w:rsidRPr="00C418B6">
        <w:rPr>
          <w:b/>
          <w:bCs/>
          <w:lang w:eastAsia="ja-JP"/>
        </w:rPr>
        <w:t xml:space="preserve">Option1: Reuse of traditional </w:t>
      </w:r>
      <w:r>
        <w:rPr>
          <w:b/>
          <w:bCs/>
          <w:lang w:eastAsia="ja-JP"/>
        </w:rPr>
        <w:t xml:space="preserve">L1 measurement </w:t>
      </w:r>
      <w:r w:rsidRPr="00C418B6">
        <w:rPr>
          <w:b/>
          <w:bCs/>
          <w:lang w:eastAsia="ja-JP"/>
        </w:rPr>
        <w:t>co</w:t>
      </w:r>
      <w:r>
        <w:rPr>
          <w:b/>
          <w:bCs/>
          <w:lang w:eastAsia="ja-JP"/>
        </w:rPr>
        <w:t>n</w:t>
      </w:r>
      <w:r w:rsidRPr="00C418B6">
        <w:rPr>
          <w:b/>
          <w:bCs/>
          <w:lang w:eastAsia="ja-JP"/>
        </w:rPr>
        <w:t>figuration (CSI-</w:t>
      </w:r>
      <w:proofErr w:type="spellStart"/>
      <w:r w:rsidRPr="00C418B6">
        <w:rPr>
          <w:b/>
          <w:bCs/>
          <w:lang w:eastAsia="ja-JP"/>
        </w:rPr>
        <w:t>Meas</w:t>
      </w:r>
      <w:proofErr w:type="spellEnd"/>
      <w:r w:rsidRPr="00C418B6">
        <w:rPr>
          <w:b/>
          <w:bCs/>
          <w:lang w:eastAsia="ja-JP"/>
        </w:rPr>
        <w:t xml:space="preserve"> Config)</w:t>
      </w:r>
    </w:p>
    <w:p w14:paraId="64C6889A" w14:textId="02452E84" w:rsidR="003D497B" w:rsidRPr="003D497B" w:rsidRDefault="00C418B6" w:rsidP="003D497B">
      <w:pPr>
        <w:pStyle w:val="ab"/>
        <w:ind w:leftChars="0" w:left="360"/>
        <w:rPr>
          <w:b/>
          <w:bCs/>
          <w:lang w:eastAsia="ja-JP"/>
        </w:rPr>
      </w:pPr>
      <w:r w:rsidRPr="00C418B6">
        <w:rPr>
          <w:b/>
          <w:bCs/>
          <w:lang w:eastAsia="ja-JP"/>
        </w:rPr>
        <w:t>Option2: Reuse of traditional L3 measurement configuration (</w:t>
      </w:r>
      <w:proofErr w:type="spellStart"/>
      <w:r w:rsidRPr="00C418B6">
        <w:rPr>
          <w:b/>
          <w:bCs/>
          <w:lang w:eastAsia="ja-JP"/>
        </w:rPr>
        <w:t>MeasConfig</w:t>
      </w:r>
      <w:proofErr w:type="spellEnd"/>
      <w:r w:rsidRPr="00C418B6">
        <w:rPr>
          <w:b/>
          <w:bCs/>
          <w:lang w:eastAsia="ja-JP"/>
        </w:rPr>
        <w:t>)</w:t>
      </w:r>
    </w:p>
    <w:p w14:paraId="21E7CAAA" w14:textId="3BBD2313" w:rsidR="00C418B6" w:rsidRPr="00813BD7" w:rsidRDefault="00C418B6" w:rsidP="00C418B6">
      <w:pPr>
        <w:rPr>
          <w:lang w:eastAsia="ja-JP"/>
        </w:rPr>
      </w:pPr>
      <w:r w:rsidRPr="00813BD7">
        <w:rPr>
          <w:lang w:eastAsia="ja-JP"/>
        </w:rPr>
        <w:t>However, it is not expected that any of the configurations can be reused as is.</w:t>
      </w:r>
      <w:r w:rsidRPr="00813BD7">
        <w:rPr>
          <w:rFonts w:hint="eastAsia"/>
          <w:lang w:eastAsia="ja-JP"/>
        </w:rPr>
        <w:t xml:space="preserve"> </w:t>
      </w:r>
      <w:r w:rsidRPr="00813BD7">
        <w:rPr>
          <w:lang w:eastAsia="ja-JP"/>
        </w:rPr>
        <w:t>Examples of reasons why each option cannot be reused are as follows.</w:t>
      </w:r>
    </w:p>
    <w:p w14:paraId="54231BD8" w14:textId="77777777" w:rsidR="00C418B6" w:rsidRDefault="00C418B6" w:rsidP="00C418B6">
      <w:pPr>
        <w:rPr>
          <w:b/>
          <w:bCs/>
          <w:lang w:eastAsia="ja-JP"/>
        </w:rPr>
      </w:pPr>
      <w:r w:rsidRPr="00C418B6">
        <w:rPr>
          <w:b/>
          <w:bCs/>
          <w:lang w:eastAsia="ja-JP"/>
        </w:rPr>
        <w:t>Option1</w:t>
      </w:r>
    </w:p>
    <w:p w14:paraId="178B24EE" w14:textId="3A2FBAEE" w:rsidR="00C418B6" w:rsidRPr="00813BD7" w:rsidRDefault="00C418B6" w:rsidP="00C418B6">
      <w:pPr>
        <w:ind w:firstLine="840"/>
        <w:rPr>
          <w:lang w:eastAsia="ja-JP"/>
        </w:rPr>
      </w:pPr>
      <w:r w:rsidRPr="00813BD7">
        <w:rPr>
          <w:lang w:eastAsia="ja-JP"/>
        </w:rPr>
        <w:t>No configuration method other than Serving cell is specified.</w:t>
      </w:r>
    </w:p>
    <w:p w14:paraId="5014730F" w14:textId="77777777" w:rsidR="00C418B6" w:rsidRPr="00813BD7" w:rsidRDefault="00C418B6" w:rsidP="00C418B6">
      <w:pPr>
        <w:rPr>
          <w:lang w:eastAsia="ja-JP"/>
        </w:rPr>
      </w:pPr>
      <w:r w:rsidRPr="00813BD7">
        <w:rPr>
          <w:lang w:eastAsia="ja-JP"/>
        </w:rPr>
        <w:tab/>
        <w:t>Configuration for Measurement gap is not specified.</w:t>
      </w:r>
    </w:p>
    <w:p w14:paraId="3B8EF3EC" w14:textId="77777777" w:rsidR="00C418B6" w:rsidRPr="00813BD7" w:rsidRDefault="00C418B6" w:rsidP="00C418B6">
      <w:pPr>
        <w:rPr>
          <w:lang w:eastAsia="ja-JP"/>
        </w:rPr>
      </w:pPr>
      <w:r w:rsidRPr="00813BD7">
        <w:rPr>
          <w:lang w:eastAsia="ja-JP"/>
        </w:rPr>
        <w:tab/>
        <w:t>Configuration for Measurement event is not specified.</w:t>
      </w:r>
    </w:p>
    <w:p w14:paraId="763066AB" w14:textId="77777777" w:rsidR="00C418B6" w:rsidRPr="00813BD7" w:rsidRDefault="00C418B6" w:rsidP="00C418B6">
      <w:pPr>
        <w:ind w:firstLine="840"/>
        <w:rPr>
          <w:lang w:eastAsia="ja-JP"/>
        </w:rPr>
      </w:pPr>
      <w:r w:rsidRPr="00813BD7">
        <w:rPr>
          <w:lang w:eastAsia="ja-JP"/>
        </w:rPr>
        <w:t>Configuration for event trigger is not specified.</w:t>
      </w:r>
    </w:p>
    <w:p w14:paraId="39DFA854" w14:textId="77777777" w:rsidR="00C418B6" w:rsidRPr="00813BD7" w:rsidRDefault="00C418B6" w:rsidP="00C418B6">
      <w:pPr>
        <w:rPr>
          <w:lang w:eastAsia="ja-JP"/>
        </w:rPr>
      </w:pPr>
    </w:p>
    <w:p w14:paraId="5449823F" w14:textId="405B59BD" w:rsidR="00C418B6" w:rsidRPr="00813BD7" w:rsidRDefault="00C418B6" w:rsidP="00C418B6">
      <w:pPr>
        <w:rPr>
          <w:lang w:eastAsia="ja-JP"/>
        </w:rPr>
      </w:pPr>
      <w:r w:rsidRPr="00813BD7">
        <w:rPr>
          <w:lang w:eastAsia="ja-JP"/>
        </w:rPr>
        <w:t>In other words, measurement of neighbouring cells including inter/intra-frequency for mobility is not assumed.</w:t>
      </w:r>
    </w:p>
    <w:p w14:paraId="23167BA9" w14:textId="1EF2DA16" w:rsidR="00C418B6" w:rsidRPr="00C418B6" w:rsidRDefault="00C418B6" w:rsidP="00C418B6">
      <w:pPr>
        <w:rPr>
          <w:b/>
          <w:bCs/>
          <w:lang w:eastAsia="ja-JP"/>
        </w:rPr>
      </w:pPr>
      <w:r w:rsidRPr="00813BD7">
        <w:rPr>
          <w:lang w:eastAsia="ja-JP"/>
        </w:rPr>
        <w:t>Therefore, it is assumed that such a configuratio</w:t>
      </w:r>
      <w:r w:rsidR="00DC76FC">
        <w:rPr>
          <w:lang w:eastAsia="ja-JP"/>
        </w:rPr>
        <w:t>n w</w:t>
      </w:r>
      <w:r w:rsidRPr="00813BD7">
        <w:rPr>
          <w:lang w:eastAsia="ja-JP"/>
        </w:rPr>
        <w:t xml:space="preserve">ill need to be changed. </w:t>
      </w:r>
    </w:p>
    <w:p w14:paraId="767DEA9E" w14:textId="77777777" w:rsidR="00C418B6" w:rsidRPr="00813BD7" w:rsidRDefault="00C418B6" w:rsidP="00C418B6">
      <w:pPr>
        <w:rPr>
          <w:lang w:eastAsia="ja-JP"/>
        </w:rPr>
      </w:pPr>
      <w:r w:rsidRPr="00C418B6">
        <w:rPr>
          <w:b/>
          <w:bCs/>
          <w:lang w:eastAsia="ja-JP"/>
        </w:rPr>
        <w:t>Option</w:t>
      </w:r>
      <w:r w:rsidRPr="00813BD7">
        <w:rPr>
          <w:lang w:eastAsia="ja-JP"/>
        </w:rPr>
        <w:t>2</w:t>
      </w:r>
    </w:p>
    <w:p w14:paraId="0BFE0825" w14:textId="249DE4ED" w:rsidR="00C418B6" w:rsidRPr="00813BD7" w:rsidRDefault="00C418B6" w:rsidP="00C418B6">
      <w:pPr>
        <w:ind w:left="840"/>
        <w:rPr>
          <w:lang w:eastAsia="ja-JP"/>
        </w:rPr>
      </w:pPr>
      <w:r w:rsidRPr="00813BD7">
        <w:rPr>
          <w:lang w:eastAsia="ja-JP"/>
        </w:rPr>
        <w:t>There are some unnecessary IEs, such as the configuration for L3 filtering and other configurations specific to L3 measurement, which are mandatory configured.</w:t>
      </w:r>
    </w:p>
    <w:p w14:paraId="2B8B3AB3" w14:textId="77777777" w:rsidR="00C418B6" w:rsidRPr="00813BD7" w:rsidRDefault="00C418B6" w:rsidP="00C418B6">
      <w:pPr>
        <w:rPr>
          <w:lang w:eastAsia="ja-JP"/>
        </w:rPr>
      </w:pPr>
      <w:r w:rsidRPr="00813BD7">
        <w:rPr>
          <w:lang w:eastAsia="ja-JP"/>
        </w:rPr>
        <w:tab/>
        <w:t>Granularity of report quantity and periodicity settings, etc. are different from L1measurement.</w:t>
      </w:r>
    </w:p>
    <w:p w14:paraId="1757B4E7" w14:textId="77777777" w:rsidR="00C418B6" w:rsidRPr="00813BD7" w:rsidRDefault="00C418B6" w:rsidP="00C418B6">
      <w:pPr>
        <w:rPr>
          <w:lang w:eastAsia="ja-JP"/>
        </w:rPr>
      </w:pPr>
      <w:r w:rsidRPr="00813BD7">
        <w:rPr>
          <w:lang w:eastAsia="ja-JP"/>
        </w:rPr>
        <w:t>In other words, the configuration is not designed for L1 measurement-based mechanisms.</w:t>
      </w:r>
    </w:p>
    <w:p w14:paraId="53BC5986" w14:textId="33162391" w:rsidR="00C418B6" w:rsidRDefault="00C418B6" w:rsidP="00C418B6">
      <w:pPr>
        <w:rPr>
          <w:lang w:eastAsia="ja-JP"/>
        </w:rPr>
      </w:pPr>
      <w:r w:rsidRPr="00813BD7">
        <w:rPr>
          <w:lang w:eastAsia="ja-JP"/>
        </w:rPr>
        <w:t>For the above reasons, the points that need to be considered in determining the details of measurement configuration should be discussed in RAN2 based on the RAN1 discussion.</w:t>
      </w:r>
    </w:p>
    <w:p w14:paraId="2AEF2379" w14:textId="77777777" w:rsidR="003D497B" w:rsidRDefault="003D497B" w:rsidP="003D497B">
      <w:pPr>
        <w:rPr>
          <w:b/>
          <w:bCs/>
          <w:lang w:eastAsia="ja-JP"/>
        </w:rPr>
      </w:pPr>
      <w:r w:rsidRPr="003D497B">
        <w:rPr>
          <w:rFonts w:hint="eastAsia"/>
          <w:b/>
          <w:bCs/>
          <w:lang w:eastAsia="ja-JP"/>
        </w:rPr>
        <w:t>O</w:t>
      </w:r>
      <w:r w:rsidRPr="003D497B">
        <w:rPr>
          <w:b/>
          <w:bCs/>
          <w:lang w:eastAsia="ja-JP"/>
        </w:rPr>
        <w:t>bservation 2: Content of the LTM measurement configuration is still open issue. The following options are possible baselines.</w:t>
      </w:r>
    </w:p>
    <w:p w14:paraId="3330A59C" w14:textId="77777777" w:rsidR="003D497B" w:rsidRPr="00C418B6" w:rsidRDefault="003D497B" w:rsidP="003D497B">
      <w:pPr>
        <w:ind w:firstLine="360"/>
        <w:rPr>
          <w:b/>
          <w:bCs/>
          <w:lang w:eastAsia="ja-JP"/>
        </w:rPr>
      </w:pPr>
      <w:r w:rsidRPr="00C418B6">
        <w:rPr>
          <w:b/>
          <w:bCs/>
          <w:lang w:eastAsia="ja-JP"/>
        </w:rPr>
        <w:t xml:space="preserve">Option1: Reuse of traditional </w:t>
      </w:r>
      <w:r>
        <w:rPr>
          <w:b/>
          <w:bCs/>
          <w:lang w:eastAsia="ja-JP"/>
        </w:rPr>
        <w:t xml:space="preserve">L1 measurement </w:t>
      </w:r>
      <w:r w:rsidRPr="00C418B6">
        <w:rPr>
          <w:b/>
          <w:bCs/>
          <w:lang w:eastAsia="ja-JP"/>
        </w:rPr>
        <w:t>co</w:t>
      </w:r>
      <w:r>
        <w:rPr>
          <w:b/>
          <w:bCs/>
          <w:lang w:eastAsia="ja-JP"/>
        </w:rPr>
        <w:t>n</w:t>
      </w:r>
      <w:r w:rsidRPr="00C418B6">
        <w:rPr>
          <w:b/>
          <w:bCs/>
          <w:lang w:eastAsia="ja-JP"/>
        </w:rPr>
        <w:t>figuration (CSI-</w:t>
      </w:r>
      <w:proofErr w:type="spellStart"/>
      <w:r w:rsidRPr="00C418B6">
        <w:rPr>
          <w:b/>
          <w:bCs/>
          <w:lang w:eastAsia="ja-JP"/>
        </w:rPr>
        <w:t>Meas</w:t>
      </w:r>
      <w:proofErr w:type="spellEnd"/>
      <w:r w:rsidRPr="00C418B6">
        <w:rPr>
          <w:b/>
          <w:bCs/>
          <w:lang w:eastAsia="ja-JP"/>
        </w:rPr>
        <w:t xml:space="preserve"> Config)</w:t>
      </w:r>
    </w:p>
    <w:p w14:paraId="6C4E248A" w14:textId="77777777" w:rsidR="003D497B" w:rsidRDefault="003D497B" w:rsidP="003D497B">
      <w:pPr>
        <w:pStyle w:val="ab"/>
        <w:ind w:leftChars="0" w:left="360"/>
        <w:rPr>
          <w:b/>
          <w:bCs/>
          <w:lang w:eastAsia="ja-JP"/>
        </w:rPr>
      </w:pPr>
      <w:r w:rsidRPr="00C418B6">
        <w:rPr>
          <w:b/>
          <w:bCs/>
          <w:lang w:eastAsia="ja-JP"/>
        </w:rPr>
        <w:t>Option2: Reuse of traditional L3 measurement configuration (</w:t>
      </w:r>
      <w:proofErr w:type="spellStart"/>
      <w:r w:rsidRPr="00C418B6">
        <w:rPr>
          <w:b/>
          <w:bCs/>
          <w:lang w:eastAsia="ja-JP"/>
        </w:rPr>
        <w:t>MeasConfig</w:t>
      </w:r>
      <w:proofErr w:type="spellEnd"/>
      <w:r w:rsidRPr="00C418B6">
        <w:rPr>
          <w:b/>
          <w:bCs/>
          <w:lang w:eastAsia="ja-JP"/>
        </w:rPr>
        <w:t>)</w:t>
      </w:r>
    </w:p>
    <w:p w14:paraId="614436F3" w14:textId="505BCBFE" w:rsidR="003D497B" w:rsidRPr="003D497B" w:rsidRDefault="003D497B" w:rsidP="00C418B6">
      <w:pPr>
        <w:rPr>
          <w:b/>
          <w:bCs/>
          <w:lang w:eastAsia="ja-JP"/>
        </w:rPr>
      </w:pPr>
      <w:r w:rsidRPr="003D497B">
        <w:rPr>
          <w:rFonts w:hint="eastAsia"/>
          <w:b/>
          <w:bCs/>
          <w:lang w:eastAsia="ja-JP"/>
        </w:rPr>
        <w:t>O</w:t>
      </w:r>
      <w:r w:rsidRPr="003D497B">
        <w:rPr>
          <w:b/>
          <w:bCs/>
          <w:lang w:eastAsia="ja-JP"/>
        </w:rPr>
        <w:t>bservation 3: Each option of reusing legacy measurement configuration cannot be reused as is.</w:t>
      </w:r>
    </w:p>
    <w:p w14:paraId="6856DE1C" w14:textId="5E078348" w:rsidR="00C418B6" w:rsidRPr="00813BD7" w:rsidRDefault="00C418B6" w:rsidP="00C418B6">
      <w:pPr>
        <w:rPr>
          <w:lang w:eastAsia="ja-JP"/>
        </w:rPr>
      </w:pPr>
      <w:r w:rsidRPr="00813BD7">
        <w:rPr>
          <w:lang w:eastAsia="ja-JP"/>
        </w:rPr>
        <w:t>Although some parts are repetitive, it is necessary to determine the structure of the measurement configuration based on the RAN1 discussion from the following perspectives, using the baseline described above.</w:t>
      </w:r>
    </w:p>
    <w:p w14:paraId="6793C5DD" w14:textId="77777777" w:rsidR="00C418B6" w:rsidRPr="00813BD7" w:rsidRDefault="00C418B6" w:rsidP="00C418B6">
      <w:pPr>
        <w:pStyle w:val="ab"/>
        <w:numPr>
          <w:ilvl w:val="0"/>
          <w:numId w:val="25"/>
        </w:numPr>
        <w:ind w:leftChars="0"/>
        <w:rPr>
          <w:lang w:eastAsia="ja-JP"/>
        </w:rPr>
      </w:pPr>
      <w:r w:rsidRPr="00813BD7">
        <w:rPr>
          <w:lang w:eastAsia="ja-JP"/>
        </w:rPr>
        <w:t>Measurement object</w:t>
      </w:r>
    </w:p>
    <w:p w14:paraId="2B1AAC7E" w14:textId="02550374" w:rsidR="00C418B6" w:rsidRPr="00813BD7" w:rsidRDefault="00C418B6" w:rsidP="00C418B6">
      <w:pPr>
        <w:rPr>
          <w:lang w:eastAsia="ja-JP"/>
        </w:rPr>
      </w:pPr>
      <w:r w:rsidRPr="00813BD7">
        <w:rPr>
          <w:lang w:eastAsia="ja-JP"/>
        </w:rPr>
        <w:t>LTM supports inter-frequency cells. Therefore, it is necessary to have a structure that allows target cell frequency to be set. Legacy L1 measurement configuration (CSI-</w:t>
      </w:r>
      <w:proofErr w:type="spellStart"/>
      <w:r w:rsidRPr="00813BD7">
        <w:rPr>
          <w:lang w:eastAsia="ja-JP"/>
        </w:rPr>
        <w:t>Meas</w:t>
      </w:r>
      <w:proofErr w:type="spellEnd"/>
      <w:r w:rsidRPr="00813BD7">
        <w:rPr>
          <w:lang w:eastAsia="ja-JP"/>
        </w:rPr>
        <w:t xml:space="preserve"> Config) only configures serving cell frequency. So, measurement object configuration like L3 measurement is needed.</w:t>
      </w:r>
    </w:p>
    <w:p w14:paraId="39582541" w14:textId="77777777" w:rsidR="00C418B6" w:rsidRPr="00813BD7" w:rsidRDefault="00C418B6" w:rsidP="00C418B6">
      <w:pPr>
        <w:pStyle w:val="ab"/>
        <w:numPr>
          <w:ilvl w:val="0"/>
          <w:numId w:val="25"/>
        </w:numPr>
        <w:ind w:leftChars="0"/>
        <w:rPr>
          <w:lang w:eastAsia="ja-JP"/>
        </w:rPr>
      </w:pPr>
      <w:r w:rsidRPr="00813BD7">
        <w:rPr>
          <w:lang w:eastAsia="ja-JP"/>
        </w:rPr>
        <w:t>Reporting configuration</w:t>
      </w:r>
    </w:p>
    <w:p w14:paraId="059A1365" w14:textId="002FA2D4" w:rsidR="00C418B6" w:rsidRPr="00813BD7" w:rsidRDefault="00C418B6" w:rsidP="00C418B6">
      <w:pPr>
        <w:rPr>
          <w:lang w:eastAsia="ja-JP"/>
        </w:rPr>
      </w:pPr>
      <w:r w:rsidRPr="00813BD7">
        <w:rPr>
          <w:lang w:eastAsia="ja-JP"/>
        </w:rPr>
        <w:t xml:space="preserve">The periodicity and other settings that have been supported in the legacy measurement are necessary. In addition, event trigger reporting is currently being discussed in RAN1 and if support it, UE event trigger reporting </w:t>
      </w:r>
      <w:r w:rsidR="00DC76FC">
        <w:rPr>
          <w:lang w:eastAsia="ja-JP"/>
        </w:rPr>
        <w:t>needs</w:t>
      </w:r>
      <w:r w:rsidRPr="00813BD7">
        <w:rPr>
          <w:lang w:eastAsia="ja-JP"/>
        </w:rPr>
        <w:t xml:space="preserve"> to be supported, configurations for</w:t>
      </w:r>
      <w:r w:rsidR="00DC76FC">
        <w:rPr>
          <w:lang w:eastAsia="ja-JP"/>
        </w:rPr>
        <w:t xml:space="preserve"> </w:t>
      </w:r>
      <w:r w:rsidRPr="00813BD7">
        <w:rPr>
          <w:lang w:eastAsia="ja-JP"/>
        </w:rPr>
        <w:t xml:space="preserve">event triggered reporting are necessary. In addition, it is necessary to set event criteria and </w:t>
      </w:r>
      <w:r w:rsidR="00DC76FC">
        <w:rPr>
          <w:lang w:eastAsia="ja-JP"/>
        </w:rPr>
        <w:t>threshold</w:t>
      </w:r>
      <w:r w:rsidRPr="00813BD7">
        <w:rPr>
          <w:lang w:eastAsia="ja-JP"/>
        </w:rPr>
        <w:t xml:space="preserve"> for LTM.</w:t>
      </w:r>
    </w:p>
    <w:p w14:paraId="02E6C8EF" w14:textId="77777777" w:rsidR="00C418B6" w:rsidRPr="00813BD7" w:rsidRDefault="00C418B6" w:rsidP="00C418B6">
      <w:pPr>
        <w:pStyle w:val="ab"/>
        <w:numPr>
          <w:ilvl w:val="0"/>
          <w:numId w:val="25"/>
        </w:numPr>
        <w:ind w:leftChars="0"/>
        <w:rPr>
          <w:lang w:eastAsia="ja-JP"/>
        </w:rPr>
      </w:pPr>
      <w:r w:rsidRPr="00813BD7">
        <w:rPr>
          <w:lang w:eastAsia="ja-JP"/>
        </w:rPr>
        <w:t>Quantity configuration</w:t>
      </w:r>
    </w:p>
    <w:p w14:paraId="6AB737FD" w14:textId="77777777" w:rsidR="00C418B6" w:rsidRPr="00813BD7" w:rsidRDefault="00C418B6" w:rsidP="00C418B6">
      <w:pPr>
        <w:rPr>
          <w:lang w:eastAsia="ja-JP"/>
        </w:rPr>
      </w:pPr>
      <w:r w:rsidRPr="00813BD7">
        <w:rPr>
          <w:lang w:eastAsia="ja-JP"/>
        </w:rPr>
        <w:t xml:space="preserve">The RAN1 is still discussing which quantities should be supported in L1 measurement for LTM. It is necessary to consider whether filtering settings such as </w:t>
      </w:r>
      <w:proofErr w:type="spellStart"/>
      <w:r w:rsidRPr="00813BD7">
        <w:rPr>
          <w:lang w:eastAsia="ja-JP"/>
        </w:rPr>
        <w:t>reportQuantity</w:t>
      </w:r>
      <w:proofErr w:type="spellEnd"/>
      <w:r w:rsidRPr="00813BD7">
        <w:rPr>
          <w:lang w:eastAsia="ja-JP"/>
        </w:rPr>
        <w:t xml:space="preserve"> in L1 measurement and L3 measurement are necessary or not in RAN2 as well.</w:t>
      </w:r>
    </w:p>
    <w:p w14:paraId="11EBC37A" w14:textId="77777777" w:rsidR="00C418B6" w:rsidRPr="00813BD7" w:rsidRDefault="00C418B6" w:rsidP="00C418B6">
      <w:pPr>
        <w:pStyle w:val="ab"/>
        <w:numPr>
          <w:ilvl w:val="0"/>
          <w:numId w:val="25"/>
        </w:numPr>
        <w:ind w:leftChars="0"/>
        <w:rPr>
          <w:lang w:eastAsia="ja-JP"/>
        </w:rPr>
      </w:pPr>
      <w:r w:rsidRPr="00813BD7">
        <w:rPr>
          <w:lang w:eastAsia="ja-JP"/>
        </w:rPr>
        <w:t xml:space="preserve">Measurement gap </w:t>
      </w:r>
    </w:p>
    <w:p w14:paraId="4626A009" w14:textId="25E59BE0" w:rsidR="00C418B6" w:rsidRPr="00813BD7" w:rsidRDefault="00C418B6" w:rsidP="00C418B6">
      <w:pPr>
        <w:rPr>
          <w:lang w:eastAsia="ja-JP"/>
        </w:rPr>
      </w:pPr>
      <w:r w:rsidRPr="00813BD7">
        <w:rPr>
          <w:lang w:eastAsia="ja-JP"/>
        </w:rPr>
        <w:t>It is agreed that inter-</w:t>
      </w:r>
      <w:proofErr w:type="spellStart"/>
      <w:r w:rsidRPr="00813BD7">
        <w:rPr>
          <w:lang w:eastAsia="ja-JP"/>
        </w:rPr>
        <w:t>freq</w:t>
      </w:r>
      <w:proofErr w:type="spellEnd"/>
      <w:r w:rsidRPr="00813BD7">
        <w:rPr>
          <w:lang w:eastAsia="ja-JP"/>
        </w:rPr>
        <w:t xml:space="preserve"> cells are supported as candidate cells in LTM. In the </w:t>
      </w:r>
      <w:r w:rsidR="00CB3C64">
        <w:rPr>
          <w:lang w:eastAsia="ja-JP"/>
        </w:rPr>
        <w:t>legacy</w:t>
      </w:r>
      <w:r w:rsidRPr="00813BD7">
        <w:rPr>
          <w:lang w:eastAsia="ja-JP"/>
        </w:rPr>
        <w:t xml:space="preserve"> L3 measurement for mobility, a measurement gap is specified for inter-</w:t>
      </w:r>
      <w:proofErr w:type="spellStart"/>
      <w:r w:rsidRPr="00813BD7">
        <w:rPr>
          <w:lang w:eastAsia="ja-JP"/>
        </w:rPr>
        <w:t>freq</w:t>
      </w:r>
      <w:proofErr w:type="spellEnd"/>
      <w:r w:rsidRPr="00813BD7">
        <w:rPr>
          <w:lang w:eastAsia="ja-JP"/>
        </w:rPr>
        <w:t xml:space="preserve"> cells. On the other hand, the </w:t>
      </w:r>
      <w:r w:rsidR="00CB3C64">
        <w:rPr>
          <w:lang w:eastAsia="ja-JP"/>
        </w:rPr>
        <w:t>legacy</w:t>
      </w:r>
      <w:r w:rsidRPr="00813BD7">
        <w:rPr>
          <w:lang w:eastAsia="ja-JP"/>
        </w:rPr>
        <w:t xml:space="preserve"> L1 measurement only covers the </w:t>
      </w:r>
      <w:r w:rsidR="00CB3C64">
        <w:rPr>
          <w:lang w:eastAsia="ja-JP"/>
        </w:rPr>
        <w:t>serving</w:t>
      </w:r>
      <w:r w:rsidRPr="00813BD7">
        <w:rPr>
          <w:lang w:eastAsia="ja-JP"/>
        </w:rPr>
        <w:t xml:space="preserve"> cell. Therefore, it is expected that a configuration for the measurement gap for L1 measurement will be necessary for LTM, and </w:t>
      </w:r>
      <w:r w:rsidR="00CB3C64">
        <w:rPr>
          <w:lang w:eastAsia="ja-JP"/>
        </w:rPr>
        <w:t>RAN2 should discuss</w:t>
      </w:r>
      <w:r w:rsidRPr="00813BD7">
        <w:rPr>
          <w:lang w:eastAsia="ja-JP"/>
        </w:rPr>
        <w:t xml:space="preserve"> the necessity of a measurement gap config for LTM based on the measurement gap config</w:t>
      </w:r>
      <w:r w:rsidR="00CB3C64">
        <w:rPr>
          <w:lang w:eastAsia="ja-JP"/>
        </w:rPr>
        <w:t>uration</w:t>
      </w:r>
      <w:r w:rsidRPr="00813BD7">
        <w:rPr>
          <w:lang w:eastAsia="ja-JP"/>
        </w:rPr>
        <w:t xml:space="preserve"> specified for L3 measurement. </w:t>
      </w:r>
    </w:p>
    <w:p w14:paraId="0CAE6623" w14:textId="77777777" w:rsidR="0074776F" w:rsidRDefault="0074776F" w:rsidP="0074776F">
      <w:pPr>
        <w:rPr>
          <w:b/>
          <w:bCs/>
          <w:lang w:eastAsia="ja-JP"/>
        </w:rPr>
      </w:pPr>
      <w:r>
        <w:rPr>
          <w:rFonts w:hint="eastAsia"/>
          <w:b/>
          <w:bCs/>
          <w:lang w:eastAsia="ja-JP"/>
        </w:rPr>
        <w:t>P</w:t>
      </w:r>
      <w:r>
        <w:rPr>
          <w:b/>
          <w:bCs/>
          <w:lang w:eastAsia="ja-JP"/>
        </w:rPr>
        <w:t xml:space="preserve">roposal 2: RAN2 discuss about measurement configuration from following perspectives. </w:t>
      </w:r>
      <w:r>
        <w:rPr>
          <w:rFonts w:hint="eastAsia"/>
          <w:b/>
          <w:bCs/>
          <w:lang w:eastAsia="ja-JP"/>
        </w:rPr>
        <w:t xml:space="preserve"> </w:t>
      </w:r>
    </w:p>
    <w:p w14:paraId="4F9D42CC" w14:textId="2E97CD0E" w:rsidR="0074776F" w:rsidRDefault="0074776F" w:rsidP="0074776F">
      <w:pPr>
        <w:ind w:firstLine="840"/>
        <w:rPr>
          <w:b/>
          <w:bCs/>
          <w:lang w:eastAsia="ja-JP"/>
        </w:rPr>
      </w:pPr>
      <w:r>
        <w:rPr>
          <w:b/>
          <w:bCs/>
          <w:lang w:eastAsia="ja-JP"/>
        </w:rPr>
        <w:t>Measurement object</w:t>
      </w:r>
      <w:r>
        <w:rPr>
          <w:b/>
          <w:bCs/>
          <w:lang w:eastAsia="ja-JP"/>
        </w:rPr>
        <w:tab/>
        <w:t>Reporting configuration</w:t>
      </w:r>
    </w:p>
    <w:p w14:paraId="16EBC077" w14:textId="6D114ED4" w:rsidR="0074776F" w:rsidRPr="0074776F" w:rsidRDefault="0074776F" w:rsidP="0074776F">
      <w:pPr>
        <w:rPr>
          <w:rFonts w:hint="eastAsia"/>
          <w:b/>
          <w:bCs/>
          <w:lang w:eastAsia="ja-JP"/>
        </w:rPr>
      </w:pPr>
      <w:r>
        <w:rPr>
          <w:b/>
          <w:bCs/>
          <w:lang w:eastAsia="ja-JP"/>
        </w:rPr>
        <w:tab/>
        <w:t>Quantity configuration</w:t>
      </w:r>
      <w:r>
        <w:rPr>
          <w:b/>
          <w:bCs/>
          <w:lang w:eastAsia="ja-JP"/>
        </w:rPr>
        <w:tab/>
        <w:t>Measurement gap</w:t>
      </w:r>
    </w:p>
    <w:p w14:paraId="571A5504" w14:textId="77777777" w:rsidR="00286581" w:rsidRDefault="002D7D46" w:rsidP="00077AFD">
      <w:pPr>
        <w:pStyle w:val="2"/>
        <w:numPr>
          <w:ilvl w:val="0"/>
          <w:numId w:val="1"/>
        </w:numPr>
        <w:rPr>
          <w:lang w:eastAsia="ja-JP"/>
        </w:rPr>
      </w:pPr>
      <w:r>
        <w:rPr>
          <w:rFonts w:hint="eastAsia"/>
          <w:lang w:eastAsia="ja-JP"/>
        </w:rPr>
        <w:t>Conclusion</w:t>
      </w:r>
    </w:p>
    <w:p w14:paraId="283C6228" w14:textId="60344199" w:rsidR="002D7D46" w:rsidRDefault="005460EE" w:rsidP="005460EE">
      <w:pPr>
        <w:widowControl w:val="0"/>
        <w:spacing w:after="120"/>
        <w:jc w:val="both"/>
        <w:rPr>
          <w:rFonts w:eastAsia="SimSun"/>
          <w:kern w:val="2"/>
          <w:lang w:val="en-US" w:eastAsia="zh-CN"/>
        </w:rPr>
      </w:pPr>
      <w:r w:rsidRPr="005460EE">
        <w:rPr>
          <w:rFonts w:eastAsia="SimSun"/>
          <w:kern w:val="2"/>
          <w:lang w:val="en-US" w:eastAsia="zh-CN"/>
        </w:rPr>
        <w:t xml:space="preserve">Based on the </w:t>
      </w:r>
      <w:r>
        <w:rPr>
          <w:rFonts w:eastAsia="SimSun"/>
          <w:kern w:val="2"/>
          <w:lang w:val="en-US" w:eastAsia="zh-CN"/>
        </w:rPr>
        <w:t xml:space="preserve">above </w:t>
      </w:r>
      <w:r w:rsidRPr="005460EE">
        <w:rPr>
          <w:rFonts w:eastAsia="SimSun"/>
          <w:kern w:val="2"/>
          <w:lang w:val="en-US" w:eastAsia="zh-CN"/>
        </w:rPr>
        <w:t>discussio</w:t>
      </w:r>
      <w:r w:rsidR="00DC76FC">
        <w:rPr>
          <w:rFonts w:eastAsia="SimSun"/>
          <w:kern w:val="2"/>
          <w:lang w:val="en-US" w:eastAsia="zh-CN"/>
        </w:rPr>
        <w:t>n</w:t>
      </w:r>
      <w:r w:rsidR="007C2CA7">
        <w:rPr>
          <w:rFonts w:eastAsia="SimSun"/>
          <w:kern w:val="2"/>
          <w:lang w:val="en-US" w:eastAsia="zh-CN"/>
        </w:rPr>
        <w:t>, we</w:t>
      </w:r>
      <w:r w:rsidRPr="005460EE">
        <w:rPr>
          <w:rFonts w:eastAsia="SimSun"/>
          <w:kern w:val="2"/>
          <w:lang w:val="en-US" w:eastAsia="zh-CN"/>
        </w:rPr>
        <w:t xml:space="preserve"> have the following observations and proposals:</w:t>
      </w:r>
    </w:p>
    <w:p w14:paraId="1EF4B2EB" w14:textId="77777777" w:rsidR="00813BD7" w:rsidRPr="00813BD7" w:rsidRDefault="00813BD7" w:rsidP="00813BD7">
      <w:pPr>
        <w:rPr>
          <w:b/>
          <w:bCs/>
          <w:lang w:eastAsia="ja-JP"/>
        </w:rPr>
      </w:pPr>
      <w:r w:rsidRPr="00813BD7">
        <w:rPr>
          <w:b/>
          <w:bCs/>
          <w:lang w:eastAsia="ja-JP"/>
        </w:rPr>
        <w:lastRenderedPageBreak/>
        <w:t>Observation 1: To support L1 measurement mechanisms discussed in RAN1, some spec impacts are expected in RAN2.</w:t>
      </w:r>
    </w:p>
    <w:p w14:paraId="15497946" w14:textId="5C37165D" w:rsidR="00C418B6" w:rsidRDefault="00813BD7" w:rsidP="00813BD7">
      <w:pPr>
        <w:widowControl w:val="0"/>
        <w:spacing w:after="120"/>
        <w:jc w:val="both"/>
        <w:rPr>
          <w:b/>
          <w:bCs/>
          <w:lang w:eastAsia="ja-JP"/>
        </w:rPr>
      </w:pPr>
      <w:r w:rsidRPr="00813BD7">
        <w:rPr>
          <w:b/>
          <w:bCs/>
          <w:lang w:eastAsia="ja-JP"/>
        </w:rPr>
        <w:t>Proposal 1: RAN2 discuss about the impacts to be considered in RAN2 in parallel to the RAN1 discussion.</w:t>
      </w:r>
    </w:p>
    <w:p w14:paraId="5235A55E" w14:textId="77777777" w:rsidR="003D497B" w:rsidRDefault="003D497B" w:rsidP="003D497B">
      <w:pPr>
        <w:rPr>
          <w:b/>
          <w:bCs/>
          <w:lang w:eastAsia="ja-JP"/>
        </w:rPr>
      </w:pPr>
      <w:r w:rsidRPr="003D497B">
        <w:rPr>
          <w:rFonts w:hint="eastAsia"/>
          <w:b/>
          <w:bCs/>
          <w:lang w:eastAsia="ja-JP"/>
        </w:rPr>
        <w:t>O</w:t>
      </w:r>
      <w:r w:rsidRPr="003D497B">
        <w:rPr>
          <w:b/>
          <w:bCs/>
          <w:lang w:eastAsia="ja-JP"/>
        </w:rPr>
        <w:t>bservation 2: Content of the LTM measurement configuration is still open issue. The following options are possible baselines.</w:t>
      </w:r>
    </w:p>
    <w:p w14:paraId="6F15DDFD" w14:textId="77777777" w:rsidR="003D497B" w:rsidRPr="00C418B6" w:rsidRDefault="003D497B" w:rsidP="003D497B">
      <w:pPr>
        <w:ind w:firstLine="360"/>
        <w:rPr>
          <w:b/>
          <w:bCs/>
          <w:lang w:eastAsia="ja-JP"/>
        </w:rPr>
      </w:pPr>
      <w:r w:rsidRPr="00C418B6">
        <w:rPr>
          <w:b/>
          <w:bCs/>
          <w:lang w:eastAsia="ja-JP"/>
        </w:rPr>
        <w:t xml:space="preserve">Option1: Reuse of traditional </w:t>
      </w:r>
      <w:r>
        <w:rPr>
          <w:b/>
          <w:bCs/>
          <w:lang w:eastAsia="ja-JP"/>
        </w:rPr>
        <w:t xml:space="preserve">L1 measurement </w:t>
      </w:r>
      <w:r w:rsidRPr="00C418B6">
        <w:rPr>
          <w:b/>
          <w:bCs/>
          <w:lang w:eastAsia="ja-JP"/>
        </w:rPr>
        <w:t>co</w:t>
      </w:r>
      <w:r>
        <w:rPr>
          <w:b/>
          <w:bCs/>
          <w:lang w:eastAsia="ja-JP"/>
        </w:rPr>
        <w:t>n</w:t>
      </w:r>
      <w:r w:rsidRPr="00C418B6">
        <w:rPr>
          <w:b/>
          <w:bCs/>
          <w:lang w:eastAsia="ja-JP"/>
        </w:rPr>
        <w:t>figuration (CSI-</w:t>
      </w:r>
      <w:proofErr w:type="spellStart"/>
      <w:r w:rsidRPr="00C418B6">
        <w:rPr>
          <w:b/>
          <w:bCs/>
          <w:lang w:eastAsia="ja-JP"/>
        </w:rPr>
        <w:t>Meas</w:t>
      </w:r>
      <w:proofErr w:type="spellEnd"/>
      <w:r w:rsidRPr="00C418B6">
        <w:rPr>
          <w:b/>
          <w:bCs/>
          <w:lang w:eastAsia="ja-JP"/>
        </w:rPr>
        <w:t xml:space="preserve"> Config)</w:t>
      </w:r>
    </w:p>
    <w:p w14:paraId="34F220C2" w14:textId="77777777" w:rsidR="003D497B" w:rsidRDefault="003D497B" w:rsidP="003D497B">
      <w:pPr>
        <w:pStyle w:val="ab"/>
        <w:ind w:leftChars="0" w:left="360"/>
        <w:rPr>
          <w:b/>
          <w:bCs/>
          <w:lang w:eastAsia="ja-JP"/>
        </w:rPr>
      </w:pPr>
      <w:r w:rsidRPr="00C418B6">
        <w:rPr>
          <w:b/>
          <w:bCs/>
          <w:lang w:eastAsia="ja-JP"/>
        </w:rPr>
        <w:t>Option2: Reuse of traditional L3 measurement configuration (</w:t>
      </w:r>
      <w:proofErr w:type="spellStart"/>
      <w:r w:rsidRPr="00C418B6">
        <w:rPr>
          <w:b/>
          <w:bCs/>
          <w:lang w:eastAsia="ja-JP"/>
        </w:rPr>
        <w:t>MeasConfig</w:t>
      </w:r>
      <w:proofErr w:type="spellEnd"/>
      <w:r w:rsidRPr="00C418B6">
        <w:rPr>
          <w:b/>
          <w:bCs/>
          <w:lang w:eastAsia="ja-JP"/>
        </w:rPr>
        <w:t>)</w:t>
      </w:r>
    </w:p>
    <w:p w14:paraId="47DF710B" w14:textId="77777777" w:rsidR="003D497B" w:rsidRPr="003D497B" w:rsidRDefault="003D497B" w:rsidP="003D497B">
      <w:pPr>
        <w:rPr>
          <w:b/>
          <w:bCs/>
          <w:lang w:eastAsia="ja-JP"/>
        </w:rPr>
      </w:pPr>
      <w:r w:rsidRPr="003D497B">
        <w:rPr>
          <w:rFonts w:hint="eastAsia"/>
          <w:b/>
          <w:bCs/>
          <w:lang w:eastAsia="ja-JP"/>
        </w:rPr>
        <w:t>O</w:t>
      </w:r>
      <w:r w:rsidRPr="003D497B">
        <w:rPr>
          <w:b/>
          <w:bCs/>
          <w:lang w:eastAsia="ja-JP"/>
        </w:rPr>
        <w:t>bservation 3: Each option of reusing legacy measurement configuration cannot be reused as is.</w:t>
      </w:r>
    </w:p>
    <w:p w14:paraId="76C42E1F" w14:textId="77777777" w:rsidR="0074776F" w:rsidRDefault="0074776F" w:rsidP="0074776F">
      <w:pPr>
        <w:rPr>
          <w:b/>
          <w:bCs/>
          <w:lang w:eastAsia="ja-JP"/>
        </w:rPr>
      </w:pPr>
      <w:r>
        <w:rPr>
          <w:rFonts w:hint="eastAsia"/>
          <w:b/>
          <w:bCs/>
          <w:lang w:eastAsia="ja-JP"/>
        </w:rPr>
        <w:t>P</w:t>
      </w:r>
      <w:r>
        <w:rPr>
          <w:b/>
          <w:bCs/>
          <w:lang w:eastAsia="ja-JP"/>
        </w:rPr>
        <w:t xml:space="preserve">roposal 2: RAN2 discuss about measurement configuration from following perspectives. </w:t>
      </w:r>
      <w:r>
        <w:rPr>
          <w:rFonts w:hint="eastAsia"/>
          <w:b/>
          <w:bCs/>
          <w:lang w:eastAsia="ja-JP"/>
        </w:rPr>
        <w:t xml:space="preserve"> </w:t>
      </w:r>
    </w:p>
    <w:p w14:paraId="5F2A4296" w14:textId="77777777" w:rsidR="0074776F" w:rsidRDefault="0074776F" w:rsidP="0074776F">
      <w:pPr>
        <w:ind w:firstLine="840"/>
        <w:rPr>
          <w:b/>
          <w:bCs/>
          <w:lang w:eastAsia="ja-JP"/>
        </w:rPr>
      </w:pPr>
      <w:r>
        <w:rPr>
          <w:b/>
          <w:bCs/>
          <w:lang w:eastAsia="ja-JP"/>
        </w:rPr>
        <w:t>Measurement object</w:t>
      </w:r>
      <w:r>
        <w:rPr>
          <w:b/>
          <w:bCs/>
          <w:lang w:eastAsia="ja-JP"/>
        </w:rPr>
        <w:tab/>
        <w:t>Reporting configuration</w:t>
      </w:r>
    </w:p>
    <w:p w14:paraId="734960E9" w14:textId="77777777" w:rsidR="0074776F" w:rsidRPr="0074776F" w:rsidRDefault="0074776F" w:rsidP="0074776F">
      <w:pPr>
        <w:rPr>
          <w:rFonts w:hint="eastAsia"/>
          <w:b/>
          <w:bCs/>
          <w:lang w:eastAsia="ja-JP"/>
        </w:rPr>
      </w:pPr>
      <w:r>
        <w:rPr>
          <w:b/>
          <w:bCs/>
          <w:lang w:eastAsia="ja-JP"/>
        </w:rPr>
        <w:tab/>
        <w:t>Quantity configuration</w:t>
      </w:r>
      <w:r>
        <w:rPr>
          <w:b/>
          <w:bCs/>
          <w:lang w:eastAsia="ja-JP"/>
        </w:rPr>
        <w:tab/>
        <w:t>Measurement gap</w:t>
      </w:r>
    </w:p>
    <w:p w14:paraId="4861DCC1" w14:textId="77777777" w:rsidR="00813BD7" w:rsidRDefault="00813BD7" w:rsidP="00813BD7">
      <w:pPr>
        <w:widowControl w:val="0"/>
        <w:spacing w:after="120"/>
        <w:jc w:val="both"/>
        <w:rPr>
          <w:rFonts w:eastAsia="SimSun"/>
          <w:kern w:val="2"/>
          <w:lang w:val="en-US" w:eastAsia="zh-CN"/>
        </w:rPr>
      </w:pPr>
    </w:p>
    <w:p w14:paraId="3C7B9D62" w14:textId="77777777" w:rsidR="00286581" w:rsidRPr="00863065" w:rsidRDefault="00286581" w:rsidP="00077AFD">
      <w:pPr>
        <w:pStyle w:val="2"/>
        <w:numPr>
          <w:ilvl w:val="0"/>
          <w:numId w:val="1"/>
        </w:numPr>
        <w:rPr>
          <w:rFonts w:cs="Arial"/>
          <w:lang w:eastAsia="ja-JP"/>
        </w:rPr>
      </w:pPr>
      <w:r w:rsidRPr="00863065">
        <w:rPr>
          <w:rFonts w:cs="Arial"/>
          <w:lang w:eastAsia="ja-JP"/>
        </w:rPr>
        <w:t>Reference</w:t>
      </w:r>
      <w:r>
        <w:rPr>
          <w:rFonts w:cs="Arial" w:hint="eastAsia"/>
          <w:lang w:eastAsia="ja-JP"/>
        </w:rPr>
        <w:t>s</w:t>
      </w:r>
    </w:p>
    <w:p w14:paraId="4C0474CB" w14:textId="7F0DCA65" w:rsidR="00304256" w:rsidRDefault="002955DD" w:rsidP="00304256">
      <w:pPr>
        <w:pStyle w:val="ab"/>
        <w:numPr>
          <w:ilvl w:val="0"/>
          <w:numId w:val="4"/>
        </w:numPr>
        <w:ind w:leftChars="0"/>
      </w:pPr>
      <w:r w:rsidRPr="002955DD">
        <w:t>R1-2212948</w:t>
      </w:r>
    </w:p>
    <w:p w14:paraId="0852A6BA" w14:textId="369DCE9B" w:rsidR="00C418B6" w:rsidRDefault="00613CBD" w:rsidP="00304256">
      <w:pPr>
        <w:rPr>
          <w:rFonts w:hint="eastAsia"/>
          <w:lang w:eastAsia="ja-JP"/>
        </w:rPr>
      </w:pPr>
      <w:r>
        <w:rPr>
          <w:rFonts w:hint="eastAsia"/>
          <w:lang w:eastAsia="ja-JP"/>
        </w:rPr>
        <w:t>[</w:t>
      </w:r>
      <w:r>
        <w:rPr>
          <w:lang w:eastAsia="ja-JP"/>
        </w:rPr>
        <w:t xml:space="preserve">2] </w:t>
      </w:r>
      <w:r w:rsidRPr="00613CBD">
        <w:rPr>
          <w:lang w:eastAsia="ja-JP"/>
        </w:rPr>
        <w:t xml:space="preserve">  RP-222331</w:t>
      </w:r>
    </w:p>
    <w:sectPr w:rsidR="00C418B6">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97503" w14:textId="77777777" w:rsidR="00927432" w:rsidRDefault="00927432" w:rsidP="00286581">
      <w:pPr>
        <w:spacing w:after="0"/>
      </w:pPr>
      <w:r>
        <w:separator/>
      </w:r>
    </w:p>
  </w:endnote>
  <w:endnote w:type="continuationSeparator" w:id="0">
    <w:p w14:paraId="2377C8A6" w14:textId="77777777" w:rsidR="00927432" w:rsidRDefault="00927432" w:rsidP="002865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F9302" w14:textId="77777777" w:rsidR="00047AB1" w:rsidRDefault="00047AB1" w:rsidP="00047AB1">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4E77BE3" w14:textId="77777777" w:rsidR="00047AB1" w:rsidRDefault="00047AB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C2286" w14:textId="77777777" w:rsidR="00047AB1" w:rsidRDefault="00047AB1" w:rsidP="00047AB1">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63B47">
      <w:rPr>
        <w:rStyle w:val="aa"/>
        <w:noProof/>
      </w:rPr>
      <w:t>6</w:t>
    </w:r>
    <w:r>
      <w:rPr>
        <w:rStyle w:val="aa"/>
      </w:rPr>
      <w:fldChar w:fldCharType="end"/>
    </w:r>
  </w:p>
  <w:p w14:paraId="15755795" w14:textId="77777777" w:rsidR="00047AB1" w:rsidRDefault="00047A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D201B" w14:textId="77777777" w:rsidR="00927432" w:rsidRDefault="00927432" w:rsidP="00286581">
      <w:pPr>
        <w:spacing w:after="0"/>
      </w:pPr>
      <w:r>
        <w:separator/>
      </w:r>
    </w:p>
  </w:footnote>
  <w:footnote w:type="continuationSeparator" w:id="0">
    <w:p w14:paraId="24B92C8D" w14:textId="77777777" w:rsidR="00927432" w:rsidRDefault="00927432" w:rsidP="002865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17BA8" w14:textId="77777777" w:rsidR="00047AB1" w:rsidRDefault="00047AB1">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AC65095"/>
    <w:multiLevelType w:val="multilevel"/>
    <w:tmpl w:val="406036C4"/>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B9A0F9E"/>
    <w:multiLevelType w:val="hybridMultilevel"/>
    <w:tmpl w:val="A8AA19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CB56F6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33561B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18F7E29"/>
    <w:multiLevelType w:val="hybridMultilevel"/>
    <w:tmpl w:val="FCE6B54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36DE2AB6"/>
    <w:multiLevelType w:val="multilevel"/>
    <w:tmpl w:val="C76646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A0E57C4"/>
    <w:multiLevelType w:val="hybridMultilevel"/>
    <w:tmpl w:val="81566152"/>
    <w:lvl w:ilvl="0" w:tplc="6ECC1CB8">
      <w:start w:val="4"/>
      <w:numFmt w:val="bullet"/>
      <w:lvlText w:val="-"/>
      <w:lvlJc w:val="left"/>
      <w:pPr>
        <w:ind w:left="420" w:hanging="420"/>
      </w:pPr>
      <w:rPr>
        <w:rFonts w:ascii="游ゴシック" w:eastAsia="游ゴシック" w:hAnsi="游ゴシック" w:cs="ＭＳ Ｐゴシック"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B55722F"/>
    <w:multiLevelType w:val="hybridMultilevel"/>
    <w:tmpl w:val="91C84DE4"/>
    <w:lvl w:ilvl="0" w:tplc="AA4EF41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DAE72E7"/>
    <w:multiLevelType w:val="hybridMultilevel"/>
    <w:tmpl w:val="5E043536"/>
    <w:lvl w:ilvl="0" w:tplc="A704DE8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5CF3D43"/>
    <w:multiLevelType w:val="multilevel"/>
    <w:tmpl w:val="FCAC0474"/>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561937A5"/>
    <w:multiLevelType w:val="multilevel"/>
    <w:tmpl w:val="C76646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68D1591"/>
    <w:multiLevelType w:val="hybridMultilevel"/>
    <w:tmpl w:val="01EE6D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C7374C8"/>
    <w:multiLevelType w:val="hybridMultilevel"/>
    <w:tmpl w:val="D4F0BB7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C6647C9"/>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115AAC"/>
    <w:multiLevelType w:val="multilevel"/>
    <w:tmpl w:val="527AA4E4"/>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13311D1"/>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E75C4C"/>
    <w:multiLevelType w:val="hybridMultilevel"/>
    <w:tmpl w:val="6570081E"/>
    <w:lvl w:ilvl="0" w:tplc="6F2EAF58">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ＭＳ 明朝"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AA67BF0"/>
    <w:multiLevelType w:val="hybridMultilevel"/>
    <w:tmpl w:val="91C2295E"/>
    <w:lvl w:ilvl="0" w:tplc="F102836E">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67411563">
    <w:abstractNumId w:val="20"/>
  </w:num>
  <w:num w:numId="2" w16cid:durableId="1078819082">
    <w:abstractNumId w:val="17"/>
  </w:num>
  <w:num w:numId="3" w16cid:durableId="383993051">
    <w:abstractNumId w:val="6"/>
  </w:num>
  <w:num w:numId="4" w16cid:durableId="577398714">
    <w:abstractNumId w:val="9"/>
  </w:num>
  <w:num w:numId="5" w16cid:durableId="1172715895">
    <w:abstractNumId w:val="11"/>
  </w:num>
  <w:num w:numId="6" w16cid:durableId="482620185">
    <w:abstractNumId w:val="1"/>
  </w:num>
  <w:num w:numId="7" w16cid:durableId="1935551939">
    <w:abstractNumId w:val="16"/>
  </w:num>
  <w:num w:numId="8" w16cid:durableId="1494375896">
    <w:abstractNumId w:val="18"/>
  </w:num>
  <w:num w:numId="9" w16cid:durableId="632294781">
    <w:abstractNumId w:val="4"/>
  </w:num>
  <w:num w:numId="10" w16cid:durableId="2146386316">
    <w:abstractNumId w:val="5"/>
  </w:num>
  <w:num w:numId="11" w16cid:durableId="508763344">
    <w:abstractNumId w:val="12"/>
  </w:num>
  <w:num w:numId="12" w16cid:durableId="841892421">
    <w:abstractNumId w:val="15"/>
  </w:num>
  <w:num w:numId="13" w16cid:durableId="1402481096">
    <w:abstractNumId w:val="3"/>
  </w:num>
  <w:num w:numId="14" w16cid:durableId="1680962307">
    <w:abstractNumId w:val="21"/>
  </w:num>
  <w:num w:numId="15" w16cid:durableId="1495951254">
    <w:abstractNumId w:val="22"/>
  </w:num>
  <w:num w:numId="16" w16cid:durableId="444809002">
    <w:abstractNumId w:val="13"/>
  </w:num>
  <w:num w:numId="17" w16cid:durableId="947347883">
    <w:abstractNumId w:val="7"/>
  </w:num>
  <w:num w:numId="18" w16cid:durableId="109475664">
    <w:abstractNumId w:val="24"/>
  </w:num>
  <w:num w:numId="19" w16cid:durableId="736130523">
    <w:abstractNumId w:val="8"/>
  </w:num>
  <w:num w:numId="20" w16cid:durableId="1383484725">
    <w:abstractNumId w:val="0"/>
  </w:num>
  <w:num w:numId="21" w16cid:durableId="1024091778">
    <w:abstractNumId w:val="2"/>
  </w:num>
  <w:num w:numId="22" w16cid:durableId="2076001248">
    <w:abstractNumId w:val="19"/>
  </w:num>
  <w:num w:numId="23" w16cid:durableId="938568257">
    <w:abstractNumId w:val="23"/>
  </w:num>
  <w:num w:numId="24" w16cid:durableId="1785228280">
    <w:abstractNumId w:val="14"/>
  </w:num>
  <w:num w:numId="25" w16cid:durableId="17275307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558B1"/>
    <w:rsid w:val="0001434D"/>
    <w:rsid w:val="00047AB1"/>
    <w:rsid w:val="00071716"/>
    <w:rsid w:val="00077AFD"/>
    <w:rsid w:val="000C2FB9"/>
    <w:rsid w:val="000D1238"/>
    <w:rsid w:val="001148FC"/>
    <w:rsid w:val="001770E3"/>
    <w:rsid w:val="00186181"/>
    <w:rsid w:val="001A4046"/>
    <w:rsid w:val="001B2723"/>
    <w:rsid w:val="001B3719"/>
    <w:rsid w:val="001D47D5"/>
    <w:rsid w:val="001D6F6B"/>
    <w:rsid w:val="001E2131"/>
    <w:rsid w:val="0020171D"/>
    <w:rsid w:val="00233659"/>
    <w:rsid w:val="002572BC"/>
    <w:rsid w:val="002711E6"/>
    <w:rsid w:val="00286581"/>
    <w:rsid w:val="002955DD"/>
    <w:rsid w:val="002A7B7E"/>
    <w:rsid w:val="002D7D46"/>
    <w:rsid w:val="002E1D80"/>
    <w:rsid w:val="00304256"/>
    <w:rsid w:val="003051B3"/>
    <w:rsid w:val="00344756"/>
    <w:rsid w:val="0036736F"/>
    <w:rsid w:val="003C05AF"/>
    <w:rsid w:val="003C2E02"/>
    <w:rsid w:val="003D392E"/>
    <w:rsid w:val="003D497B"/>
    <w:rsid w:val="003E6F93"/>
    <w:rsid w:val="003F7EBC"/>
    <w:rsid w:val="004065B1"/>
    <w:rsid w:val="00412BF8"/>
    <w:rsid w:val="00412EF4"/>
    <w:rsid w:val="0042049F"/>
    <w:rsid w:val="004941B4"/>
    <w:rsid w:val="004D2AE7"/>
    <w:rsid w:val="004F77E4"/>
    <w:rsid w:val="00507B97"/>
    <w:rsid w:val="005460EE"/>
    <w:rsid w:val="00567B7C"/>
    <w:rsid w:val="005B38CE"/>
    <w:rsid w:val="005F571D"/>
    <w:rsid w:val="00613CBD"/>
    <w:rsid w:val="00627289"/>
    <w:rsid w:val="006335A3"/>
    <w:rsid w:val="00644924"/>
    <w:rsid w:val="00656738"/>
    <w:rsid w:val="00663B47"/>
    <w:rsid w:val="00664783"/>
    <w:rsid w:val="00664F98"/>
    <w:rsid w:val="006831F3"/>
    <w:rsid w:val="0068619F"/>
    <w:rsid w:val="006C25B0"/>
    <w:rsid w:val="006D79D7"/>
    <w:rsid w:val="006E4A57"/>
    <w:rsid w:val="00722BCC"/>
    <w:rsid w:val="0074776F"/>
    <w:rsid w:val="00751058"/>
    <w:rsid w:val="00753A41"/>
    <w:rsid w:val="00764DBD"/>
    <w:rsid w:val="00783BAC"/>
    <w:rsid w:val="007C2CA7"/>
    <w:rsid w:val="007D5B9E"/>
    <w:rsid w:val="008016BC"/>
    <w:rsid w:val="0080467F"/>
    <w:rsid w:val="00805F4C"/>
    <w:rsid w:val="00813BD7"/>
    <w:rsid w:val="00827754"/>
    <w:rsid w:val="0084265C"/>
    <w:rsid w:val="00845024"/>
    <w:rsid w:val="00890365"/>
    <w:rsid w:val="008C1664"/>
    <w:rsid w:val="008D4E67"/>
    <w:rsid w:val="008F5527"/>
    <w:rsid w:val="00927432"/>
    <w:rsid w:val="00946F69"/>
    <w:rsid w:val="009A387D"/>
    <w:rsid w:val="009B45E6"/>
    <w:rsid w:val="009D12B9"/>
    <w:rsid w:val="00A1265F"/>
    <w:rsid w:val="00A345F2"/>
    <w:rsid w:val="00A376C5"/>
    <w:rsid w:val="00A45DC6"/>
    <w:rsid w:val="00AA2CFC"/>
    <w:rsid w:val="00AB1112"/>
    <w:rsid w:val="00AB2B65"/>
    <w:rsid w:val="00BC33EB"/>
    <w:rsid w:val="00C01A2B"/>
    <w:rsid w:val="00C233E5"/>
    <w:rsid w:val="00C418B6"/>
    <w:rsid w:val="00C649F0"/>
    <w:rsid w:val="00C70659"/>
    <w:rsid w:val="00C7082D"/>
    <w:rsid w:val="00C72E04"/>
    <w:rsid w:val="00CB3C64"/>
    <w:rsid w:val="00CE002B"/>
    <w:rsid w:val="00CF720B"/>
    <w:rsid w:val="00D171AD"/>
    <w:rsid w:val="00D21D89"/>
    <w:rsid w:val="00D605BA"/>
    <w:rsid w:val="00DA1208"/>
    <w:rsid w:val="00DC76FC"/>
    <w:rsid w:val="00E35F56"/>
    <w:rsid w:val="00E52F75"/>
    <w:rsid w:val="00E9701C"/>
    <w:rsid w:val="00EB45FE"/>
    <w:rsid w:val="00ED4752"/>
    <w:rsid w:val="00EF2371"/>
    <w:rsid w:val="00F134F2"/>
    <w:rsid w:val="00F151E5"/>
    <w:rsid w:val="00F3085E"/>
    <w:rsid w:val="00F558B1"/>
    <w:rsid w:val="00F80333"/>
    <w:rsid w:val="00F914BF"/>
    <w:rsid w:val="00FD1DF6"/>
    <w:rsid w:val="00FD4439"/>
    <w:rsid w:val="00FE41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AB1F72"/>
  <w15:docId w15:val="{9A620429-BFEC-4C5F-996D-668DBAF71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6581"/>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286581"/>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286581"/>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C7082D"/>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286581"/>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286581"/>
  </w:style>
  <w:style w:type="paragraph" w:styleId="a5">
    <w:name w:val="footer"/>
    <w:basedOn w:val="a"/>
    <w:link w:val="a6"/>
    <w:unhideWhenUsed/>
    <w:rsid w:val="00286581"/>
    <w:pPr>
      <w:tabs>
        <w:tab w:val="center" w:pos="4252"/>
        <w:tab w:val="right" w:pos="8504"/>
      </w:tabs>
      <w:snapToGrid w:val="0"/>
    </w:pPr>
  </w:style>
  <w:style w:type="character" w:customStyle="1" w:styleId="a6">
    <w:name w:val="フッター (文字)"/>
    <w:basedOn w:val="a0"/>
    <w:link w:val="a5"/>
    <w:uiPriority w:val="99"/>
    <w:rsid w:val="00286581"/>
  </w:style>
  <w:style w:type="character" w:customStyle="1" w:styleId="20">
    <w:name w:val="見出し 2 (文字)"/>
    <w:aliases w:val="Head2A (文字),2 (文字),H2 (文字),h2 (文字)"/>
    <w:basedOn w:val="a0"/>
    <w:link w:val="2"/>
    <w:rsid w:val="00286581"/>
    <w:rPr>
      <w:rFonts w:ascii="Arial" w:eastAsia="ＭＳ 明朝" w:hAnsi="Arial" w:cs="Times New Roman"/>
      <w:kern w:val="0"/>
      <w:sz w:val="32"/>
      <w:szCs w:val="20"/>
      <w:lang w:val="en-GB" w:eastAsia="en-US"/>
    </w:rPr>
  </w:style>
  <w:style w:type="paragraph" w:customStyle="1" w:styleId="B1">
    <w:name w:val="B1"/>
    <w:basedOn w:val="a7"/>
    <w:rsid w:val="00286581"/>
    <w:pPr>
      <w:ind w:left="568" w:firstLineChars="0" w:hanging="284"/>
      <w:contextualSpacing w:val="0"/>
    </w:pPr>
    <w:rPr>
      <w:lang w:eastAsia="ja-JP"/>
    </w:rPr>
  </w:style>
  <w:style w:type="paragraph" w:styleId="a8">
    <w:name w:val="Title"/>
    <w:basedOn w:val="a"/>
    <w:link w:val="a9"/>
    <w:qFormat/>
    <w:rsid w:val="00286581"/>
    <w:pPr>
      <w:overflowPunct w:val="0"/>
      <w:autoSpaceDE w:val="0"/>
      <w:autoSpaceDN w:val="0"/>
      <w:adjustRightInd w:val="0"/>
      <w:spacing w:after="120"/>
      <w:jc w:val="center"/>
      <w:textAlignment w:val="baseline"/>
    </w:pPr>
    <w:rPr>
      <w:rFonts w:ascii="Arial" w:hAnsi="Arial"/>
      <w:b/>
      <w:sz w:val="24"/>
      <w:lang w:val="de-DE"/>
    </w:rPr>
  </w:style>
  <w:style w:type="character" w:customStyle="1" w:styleId="a9">
    <w:name w:val="表題 (文字)"/>
    <w:basedOn w:val="a0"/>
    <w:link w:val="a8"/>
    <w:rsid w:val="00286581"/>
    <w:rPr>
      <w:rFonts w:ascii="Arial" w:eastAsia="ＭＳ 明朝" w:hAnsi="Arial" w:cs="Times New Roman"/>
      <w:b/>
      <w:kern w:val="0"/>
      <w:sz w:val="24"/>
      <w:szCs w:val="20"/>
      <w:lang w:val="de-DE" w:eastAsia="en-US"/>
    </w:rPr>
  </w:style>
  <w:style w:type="character" w:styleId="aa">
    <w:name w:val="page number"/>
    <w:basedOn w:val="a0"/>
    <w:rsid w:val="00286581"/>
  </w:style>
  <w:style w:type="character" w:customStyle="1" w:styleId="10">
    <w:name w:val="見出し 1 (文字)"/>
    <w:basedOn w:val="a0"/>
    <w:link w:val="1"/>
    <w:uiPriority w:val="9"/>
    <w:rsid w:val="00286581"/>
    <w:rPr>
      <w:rFonts w:asciiTheme="majorHAnsi" w:eastAsiaTheme="majorEastAsia" w:hAnsiTheme="majorHAnsi" w:cstheme="majorBidi"/>
      <w:kern w:val="0"/>
      <w:sz w:val="24"/>
      <w:szCs w:val="24"/>
      <w:lang w:val="en-GB" w:eastAsia="en-US"/>
    </w:rPr>
  </w:style>
  <w:style w:type="paragraph" w:styleId="a7">
    <w:name w:val="List"/>
    <w:basedOn w:val="a"/>
    <w:uiPriority w:val="99"/>
    <w:semiHidden/>
    <w:unhideWhenUsed/>
    <w:rsid w:val="00286581"/>
    <w:pPr>
      <w:ind w:left="200" w:hangingChars="200" w:hanging="200"/>
      <w:contextualSpacing/>
    </w:pPr>
  </w:style>
  <w:style w:type="paragraph" w:styleId="ab">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a"/>
    <w:link w:val="ac"/>
    <w:uiPriority w:val="34"/>
    <w:qFormat/>
    <w:rsid w:val="008016BC"/>
    <w:pPr>
      <w:ind w:leftChars="400" w:left="840"/>
    </w:pPr>
  </w:style>
  <w:style w:type="character" w:customStyle="1" w:styleId="30">
    <w:name w:val="見出し 3 (文字)"/>
    <w:basedOn w:val="a0"/>
    <w:link w:val="3"/>
    <w:uiPriority w:val="9"/>
    <w:semiHidden/>
    <w:rsid w:val="00C7082D"/>
    <w:rPr>
      <w:rFonts w:asciiTheme="majorHAnsi" w:eastAsiaTheme="majorEastAsia" w:hAnsiTheme="majorHAnsi" w:cstheme="majorBidi"/>
      <w:kern w:val="0"/>
      <w:sz w:val="20"/>
      <w:szCs w:val="20"/>
      <w:lang w:val="en-GB" w:eastAsia="en-US"/>
    </w:rPr>
  </w:style>
  <w:style w:type="character" w:styleId="ad">
    <w:name w:val="annotation reference"/>
    <w:basedOn w:val="a0"/>
    <w:semiHidden/>
    <w:unhideWhenUsed/>
    <w:rsid w:val="00F80333"/>
    <w:rPr>
      <w:sz w:val="18"/>
      <w:szCs w:val="18"/>
    </w:rPr>
  </w:style>
  <w:style w:type="paragraph" w:styleId="ae">
    <w:name w:val="annotation text"/>
    <w:basedOn w:val="a"/>
    <w:link w:val="af"/>
    <w:semiHidden/>
    <w:unhideWhenUsed/>
    <w:rsid w:val="00F80333"/>
  </w:style>
  <w:style w:type="character" w:customStyle="1" w:styleId="af">
    <w:name w:val="コメント文字列 (文字)"/>
    <w:basedOn w:val="a0"/>
    <w:link w:val="ae"/>
    <w:semiHidden/>
    <w:rsid w:val="00F80333"/>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F80333"/>
    <w:rPr>
      <w:b/>
      <w:bCs/>
    </w:rPr>
  </w:style>
  <w:style w:type="character" w:customStyle="1" w:styleId="af1">
    <w:name w:val="コメント内容 (文字)"/>
    <w:basedOn w:val="af"/>
    <w:link w:val="af0"/>
    <w:uiPriority w:val="99"/>
    <w:semiHidden/>
    <w:rsid w:val="00F80333"/>
    <w:rPr>
      <w:rFonts w:ascii="Times New Roman" w:eastAsia="ＭＳ 明朝" w:hAnsi="Times New Roman" w:cs="Times New Roman"/>
      <w:b/>
      <w:bCs/>
      <w:kern w:val="0"/>
      <w:sz w:val="20"/>
      <w:szCs w:val="20"/>
      <w:lang w:val="en-GB" w:eastAsia="en-US"/>
    </w:rPr>
  </w:style>
  <w:style w:type="paragraph" w:customStyle="1" w:styleId="Agreement">
    <w:name w:val="Agreement"/>
    <w:basedOn w:val="a"/>
    <w:next w:val="a"/>
    <w:qFormat/>
    <w:rsid w:val="00C70659"/>
    <w:pPr>
      <w:numPr>
        <w:numId w:val="8"/>
      </w:numPr>
      <w:spacing w:before="60" w:after="0"/>
    </w:pPr>
    <w:rPr>
      <w:rFonts w:ascii="Arial" w:hAnsi="Arial"/>
      <w:b/>
      <w:szCs w:val="24"/>
      <w:lang w:eastAsia="en-GB"/>
    </w:rPr>
  </w:style>
  <w:style w:type="character" w:customStyle="1" w:styleId="Doc-text2Char">
    <w:name w:val="Doc-text2 Char"/>
    <w:link w:val="Doc-text2"/>
    <w:qFormat/>
    <w:rsid w:val="000D1238"/>
    <w:rPr>
      <w:rFonts w:ascii="Arial" w:eastAsia="ＭＳ 明朝" w:hAnsi="Arial"/>
      <w:szCs w:val="24"/>
      <w:lang w:val="en-GB" w:eastAsia="en-GB"/>
    </w:rPr>
  </w:style>
  <w:style w:type="paragraph" w:customStyle="1" w:styleId="Doc-text2">
    <w:name w:val="Doc-text2"/>
    <w:basedOn w:val="a"/>
    <w:link w:val="Doc-text2Char"/>
    <w:qFormat/>
    <w:rsid w:val="000D1238"/>
    <w:pPr>
      <w:tabs>
        <w:tab w:val="left" w:pos="1622"/>
      </w:tabs>
      <w:spacing w:after="0"/>
      <w:ind w:left="1622" w:hanging="363"/>
    </w:pPr>
    <w:rPr>
      <w:rFonts w:ascii="Arial" w:hAnsi="Arial" w:cstheme="minorBidi"/>
      <w:kern w:val="2"/>
      <w:sz w:val="21"/>
      <w:szCs w:val="24"/>
      <w:lang w:eastAsia="en-GB"/>
    </w:rPr>
  </w:style>
  <w:style w:type="character" w:customStyle="1" w:styleId="ac">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b"/>
    <w:uiPriority w:val="34"/>
    <w:qFormat/>
    <w:rsid w:val="002A7B7E"/>
    <w:rPr>
      <w:rFonts w:ascii="Times New Roman" w:eastAsia="ＭＳ 明朝" w:hAnsi="Times New Roman" w:cs="Times New Roman"/>
      <w:kern w:val="0"/>
      <w:sz w:val="20"/>
      <w:szCs w:val="20"/>
      <w:lang w:val="en-GB" w:eastAsia="en-US"/>
    </w:rPr>
  </w:style>
  <w:style w:type="paragraph" w:customStyle="1" w:styleId="PL">
    <w:name w:val="PL"/>
    <w:link w:val="PLChar"/>
    <w:qFormat/>
    <w:rsid w:val="005B3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B38CE"/>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541541">
      <w:bodyDiv w:val="1"/>
      <w:marLeft w:val="0"/>
      <w:marRight w:val="0"/>
      <w:marTop w:val="0"/>
      <w:marBottom w:val="0"/>
      <w:divBdr>
        <w:top w:val="none" w:sz="0" w:space="0" w:color="auto"/>
        <w:left w:val="none" w:sz="0" w:space="0" w:color="auto"/>
        <w:bottom w:val="none" w:sz="0" w:space="0" w:color="auto"/>
        <w:right w:val="none" w:sz="0" w:space="0" w:color="auto"/>
      </w:divBdr>
    </w:div>
    <w:div w:id="662467610">
      <w:bodyDiv w:val="1"/>
      <w:marLeft w:val="0"/>
      <w:marRight w:val="0"/>
      <w:marTop w:val="0"/>
      <w:marBottom w:val="0"/>
      <w:divBdr>
        <w:top w:val="none" w:sz="0" w:space="0" w:color="auto"/>
        <w:left w:val="none" w:sz="0" w:space="0" w:color="auto"/>
        <w:bottom w:val="none" w:sz="0" w:space="0" w:color="auto"/>
        <w:right w:val="none" w:sz="0" w:space="0" w:color="auto"/>
      </w:divBdr>
      <w:divsChild>
        <w:div w:id="389888593">
          <w:marLeft w:val="0"/>
          <w:marRight w:val="75"/>
          <w:marTop w:val="0"/>
          <w:marBottom w:val="0"/>
          <w:divBdr>
            <w:top w:val="none" w:sz="0" w:space="0" w:color="auto"/>
            <w:left w:val="none" w:sz="0" w:space="0" w:color="auto"/>
            <w:bottom w:val="none" w:sz="0" w:space="0" w:color="auto"/>
            <w:right w:val="none" w:sz="0" w:space="0" w:color="auto"/>
          </w:divBdr>
        </w:div>
        <w:div w:id="1438789256">
          <w:marLeft w:val="0"/>
          <w:marRight w:val="0"/>
          <w:marTop w:val="0"/>
          <w:marBottom w:val="0"/>
          <w:divBdr>
            <w:top w:val="none" w:sz="0" w:space="0" w:color="auto"/>
            <w:left w:val="none" w:sz="0" w:space="0" w:color="auto"/>
            <w:bottom w:val="none" w:sz="0" w:space="0" w:color="auto"/>
            <w:right w:val="none" w:sz="0" w:space="0" w:color="auto"/>
          </w:divBdr>
          <w:divsChild>
            <w:div w:id="213459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999917">
      <w:bodyDiv w:val="1"/>
      <w:marLeft w:val="0"/>
      <w:marRight w:val="0"/>
      <w:marTop w:val="0"/>
      <w:marBottom w:val="0"/>
      <w:divBdr>
        <w:top w:val="none" w:sz="0" w:space="0" w:color="auto"/>
        <w:left w:val="none" w:sz="0" w:space="0" w:color="auto"/>
        <w:bottom w:val="none" w:sz="0" w:space="0" w:color="auto"/>
        <w:right w:val="none" w:sz="0" w:space="0" w:color="auto"/>
      </w:divBdr>
    </w:div>
    <w:div w:id="1850873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1382</Words>
  <Characters>7881</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Souki</cp:lastModifiedBy>
  <cp:revision>10</cp:revision>
  <dcterms:created xsi:type="dcterms:W3CDTF">2023-02-17T06:17:00Z</dcterms:created>
  <dcterms:modified xsi:type="dcterms:W3CDTF">2023-02-17T07:12:00Z</dcterms:modified>
</cp:coreProperties>
</file>